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3C2B" w14:textId="16AF39C9" w:rsidR="008632A6" w:rsidRDefault="003D5B5B" w:rsidP="00E225AA">
      <w:pPr>
        <w:pStyle w:val="Heading4"/>
        <w:ind w:left="-1080"/>
        <w:jc w:val="center"/>
        <w:rPr>
          <w:sz w:val="20"/>
        </w:rPr>
      </w:pPr>
      <w:r w:rsidRPr="008064FA">
        <w:rPr>
          <w:i/>
          <w:iCs/>
          <w:noProof/>
          <w:sz w:val="8"/>
        </w:rPr>
        <mc:AlternateContent>
          <mc:Choice Requires="wps">
            <w:drawing>
              <wp:anchor distT="0" distB="0" distL="114300" distR="114300" simplePos="0" relativeHeight="251657216" behindDoc="0" locked="0" layoutInCell="1" allowOverlap="1" wp14:anchorId="5E761DF0" wp14:editId="70015C0C">
                <wp:simplePos x="0" y="0"/>
                <wp:positionH relativeFrom="column">
                  <wp:posOffset>-1148715</wp:posOffset>
                </wp:positionH>
                <wp:positionV relativeFrom="paragraph">
                  <wp:posOffset>923925</wp:posOffset>
                </wp:positionV>
                <wp:extent cx="9715500" cy="6000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10E96" w14:textId="77777777" w:rsidR="008E735F" w:rsidRPr="0019046E" w:rsidRDefault="008E735F" w:rsidP="00171874">
                            <w:pPr>
                              <w:pStyle w:val="Heading4"/>
                              <w:shd w:val="clear" w:color="auto" w:fill="666666"/>
                              <w:ind w:right="1365"/>
                              <w:jc w:val="center"/>
                              <w:rPr>
                                <w:rFonts w:ascii="Arial Rounded MT Bold" w:hAnsi="Arial Rounded MT Bold"/>
                                <w:color w:val="FFFFFF"/>
                                <w:sz w:val="2"/>
                              </w:rPr>
                            </w:pPr>
                          </w:p>
                          <w:p w14:paraId="1B596AEF" w14:textId="1230EBEA" w:rsidR="0019046E" w:rsidRDefault="008E735F" w:rsidP="00171874">
                            <w:pPr>
                              <w:pStyle w:val="Heading4"/>
                              <w:shd w:val="clear" w:color="auto" w:fill="666666"/>
                              <w:ind w:left="255" w:right="1365"/>
                              <w:jc w:val="center"/>
                              <w:rPr>
                                <w:rFonts w:ascii="Arial Rounded MT Bold" w:hAnsi="Arial Rounded MT Bold" w:cs="Arial"/>
                                <w:b w:val="0"/>
                                <w:bCs w:val="0"/>
                                <w:color w:val="FFFFFF"/>
                                <w:sz w:val="44"/>
                              </w:rPr>
                            </w:pPr>
                            <w:r>
                              <w:rPr>
                                <w:rFonts w:ascii="Arial Rounded MT Bold" w:hAnsi="Arial Rounded MT Bold" w:cs="Arial"/>
                                <w:b w:val="0"/>
                                <w:bCs w:val="0"/>
                                <w:color w:val="FFFFFF"/>
                                <w:sz w:val="44"/>
                              </w:rPr>
                              <w:t>Massachusetts Transportation Infrastructure</w:t>
                            </w:r>
                          </w:p>
                          <w:p w14:paraId="50680F84" w14:textId="77777777" w:rsidR="008E735F" w:rsidRPr="002C532B" w:rsidRDefault="008E735F" w:rsidP="002C532B">
                            <w:pPr>
                              <w:pStyle w:val="Heading4"/>
                              <w:shd w:val="clear" w:color="auto" w:fill="666666"/>
                              <w:ind w:left="259" w:right="1368"/>
                              <w:jc w:val="center"/>
                              <w:rPr>
                                <w:rFonts w:ascii="Arial Rounded MT Bold" w:hAnsi="Arial Rounded MT Bold"/>
                                <w:b w:val="0"/>
                                <w:color w:val="FFFFFF"/>
                                <w:sz w:val="18"/>
                              </w:rPr>
                            </w:pPr>
                          </w:p>
                          <w:p w14:paraId="432819BD" w14:textId="77777777" w:rsidR="008E735F" w:rsidRDefault="008E735F" w:rsidP="00171874">
                            <w:pPr>
                              <w:pStyle w:val="NormalWeb"/>
                              <w:shd w:val="clear" w:color="auto" w:fill="666666"/>
                              <w:tabs>
                                <w:tab w:val="left" w:pos="12510"/>
                              </w:tabs>
                              <w:spacing w:before="0" w:beforeAutospacing="0" w:after="0" w:afterAutospacing="0"/>
                              <w:ind w:right="1365"/>
                              <w:rPr>
                                <w:rFonts w:ascii="Bookman Old Style" w:eastAsia="Times New Roman" w:hAnsi="Bookman Old Style" w:cs="Times New Roman"/>
                                <w:sz w:val="20"/>
                              </w:rPr>
                            </w:pPr>
                          </w:p>
                          <w:p w14:paraId="747038E1" w14:textId="77777777" w:rsidR="008E735F" w:rsidRDefault="008E735F" w:rsidP="00171874">
                            <w:pPr>
                              <w:pStyle w:val="NormalWeb"/>
                              <w:shd w:val="clear" w:color="auto" w:fill="666666"/>
                              <w:spacing w:before="0" w:beforeAutospacing="0" w:after="0" w:afterAutospacing="0"/>
                              <w:ind w:right="1365"/>
                              <w:rPr>
                                <w:rFonts w:ascii="Bookman Old Style" w:eastAsia="Times New Roman" w:hAnsi="Bookman Old Style" w:cs="Times New Roman"/>
                              </w:rPr>
                            </w:pPr>
                          </w:p>
                          <w:p w14:paraId="10430C0C" w14:textId="77777777" w:rsidR="008E735F" w:rsidRDefault="008E735F">
                            <w:pPr>
                              <w:pStyle w:val="NormalWeb"/>
                              <w:spacing w:before="0" w:beforeAutospacing="0" w:after="0" w:afterAutospacing="0"/>
                              <w:ind w:right="1651"/>
                              <w:rPr>
                                <w:rFonts w:ascii="Bookman Old Style" w:eastAsia="Times New Roman" w:hAnsi="Bookman Old Style" w:cs="Times New Roman"/>
                              </w:rPr>
                            </w:pPr>
                          </w:p>
                          <w:p w14:paraId="7731E905" w14:textId="77777777" w:rsidR="008E735F" w:rsidRDefault="008E735F">
                            <w:pPr>
                              <w:pStyle w:val="NormalWeb"/>
                              <w:spacing w:before="0" w:beforeAutospacing="0" w:after="0" w:afterAutospacing="0"/>
                              <w:ind w:right="1651"/>
                              <w:rPr>
                                <w:rFonts w:ascii="Bookman Old Style" w:eastAsia="Times New Roman" w:hAnsi="Bookman Old Style" w:cs="Times New Roman"/>
                              </w:rPr>
                            </w:pPr>
                          </w:p>
                          <w:p w14:paraId="50C55BA7" w14:textId="77777777" w:rsidR="008E735F" w:rsidRDefault="008E735F">
                            <w:pPr>
                              <w:pStyle w:val="NormalWeb"/>
                              <w:spacing w:before="0" w:beforeAutospacing="0" w:after="0" w:afterAutospacing="0"/>
                              <w:ind w:right="1651"/>
                              <w:rPr>
                                <w:rFonts w:ascii="Bookman Old Style" w:eastAsia="Times New Roman" w:hAnsi="Bookman Old Style" w:cs="Times New Roman"/>
                              </w:rPr>
                            </w:pPr>
                          </w:p>
                          <w:p w14:paraId="3E59F2CE" w14:textId="77777777" w:rsidR="008E735F" w:rsidRDefault="008E735F">
                            <w:pPr>
                              <w:pStyle w:val="NormalWeb"/>
                              <w:spacing w:before="0" w:beforeAutospacing="0" w:after="0" w:afterAutospacing="0"/>
                              <w:ind w:right="1651"/>
                              <w:rPr>
                                <w:rFonts w:ascii="Bookman Old Style" w:hAnsi="Bookman Old Style" w:cs="Times New Roman"/>
                                <w:sz w:val="16"/>
                              </w:rPr>
                            </w:pPr>
                          </w:p>
                          <w:p w14:paraId="1BC49A36" w14:textId="77777777" w:rsidR="008E735F" w:rsidRDefault="008E735F">
                            <w:pPr>
                              <w:ind w:right="1651"/>
                            </w:pP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61DF0" id="_x0000_t202" coordsize="21600,21600" o:spt="202" path="m,l,21600r21600,l21600,xe">
                <v:stroke joinstyle="miter"/>
                <v:path gradientshapeok="t" o:connecttype="rect"/>
              </v:shapetype>
              <v:shape id="Text Box 2" o:spid="_x0000_s1026" type="#_x0000_t202" style="position:absolute;left:0;text-align:left;margin-left:-90.45pt;margin-top:72.75pt;width:76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" stroked="f">
                <v:textbox inset="36pt,,36pt">
                  <w:txbxContent>
                    <w:p w14:paraId="3AC10E96" w14:textId="77777777" w:rsidR="008E735F" w:rsidRPr="0019046E" w:rsidRDefault="008E735F" w:rsidP="00171874">
                      <w:pPr>
                        <w:pStyle w:val="Heading4"/>
                        <w:shd w:val="clear" w:color="auto" w:fill="666666"/>
                        <w:ind w:right="1365"/>
                        <w:jc w:val="center"/>
                        <w:rPr>
                          <w:rFonts w:ascii="Arial Rounded MT Bold" w:hAnsi="Arial Rounded MT Bold"/>
                          <w:color w:val="FFFFFF"/>
                          <w:sz w:val="2"/>
                        </w:rPr>
                      </w:pPr>
                    </w:p>
                    <w:p w14:paraId="1B596AEF" w14:textId="1230EBEA" w:rsidR="0019046E" w:rsidRDefault="008E735F" w:rsidP="00171874">
                      <w:pPr>
                        <w:pStyle w:val="Heading4"/>
                        <w:shd w:val="clear" w:color="auto" w:fill="666666"/>
                        <w:ind w:left="255" w:right="1365"/>
                        <w:jc w:val="center"/>
                        <w:rPr>
                          <w:rFonts w:ascii="Arial Rounded MT Bold" w:hAnsi="Arial Rounded MT Bold" w:cs="Arial"/>
                          <w:b w:val="0"/>
                          <w:bCs w:val="0"/>
                          <w:color w:val="FFFFFF"/>
                          <w:sz w:val="44"/>
                        </w:rPr>
                      </w:pPr>
                      <w:r>
                        <w:rPr>
                          <w:rFonts w:ascii="Arial Rounded MT Bold" w:hAnsi="Arial Rounded MT Bold" w:cs="Arial"/>
                          <w:b w:val="0"/>
                          <w:bCs w:val="0"/>
                          <w:color w:val="FFFFFF"/>
                          <w:sz w:val="44"/>
                        </w:rPr>
                        <w:t>Massachusetts Transportation Infrastructure</w:t>
                      </w:r>
                    </w:p>
                    <w:p w14:paraId="50680F84" w14:textId="77777777" w:rsidR="008E735F" w:rsidRPr="002C532B" w:rsidRDefault="008E735F" w:rsidP="002C532B">
                      <w:pPr>
                        <w:pStyle w:val="Heading4"/>
                        <w:shd w:val="clear" w:color="auto" w:fill="666666"/>
                        <w:ind w:left="259" w:right="1368"/>
                        <w:jc w:val="center"/>
                        <w:rPr>
                          <w:rFonts w:ascii="Arial Rounded MT Bold" w:hAnsi="Arial Rounded MT Bold"/>
                          <w:b w:val="0"/>
                          <w:color w:val="FFFFFF"/>
                          <w:sz w:val="18"/>
                        </w:rPr>
                      </w:pPr>
                    </w:p>
                    <w:p w14:paraId="432819BD" w14:textId="77777777" w:rsidR="008E735F" w:rsidRDefault="008E735F" w:rsidP="00171874">
                      <w:pPr>
                        <w:pStyle w:val="NormalWeb"/>
                        <w:shd w:val="clear" w:color="auto" w:fill="666666"/>
                        <w:tabs>
                          <w:tab w:val="left" w:pos="12510"/>
                        </w:tabs>
                        <w:spacing w:before="0" w:beforeAutospacing="0" w:after="0" w:afterAutospacing="0"/>
                        <w:ind w:right="1365"/>
                        <w:rPr>
                          <w:rFonts w:ascii="Bookman Old Style" w:eastAsia="Times New Roman" w:hAnsi="Bookman Old Style" w:cs="Times New Roman"/>
                          <w:sz w:val="20"/>
                        </w:rPr>
                      </w:pPr>
                    </w:p>
                    <w:p w14:paraId="747038E1" w14:textId="77777777" w:rsidR="008E735F" w:rsidRDefault="008E735F" w:rsidP="00171874">
                      <w:pPr>
                        <w:pStyle w:val="NormalWeb"/>
                        <w:shd w:val="clear" w:color="auto" w:fill="666666"/>
                        <w:spacing w:before="0" w:beforeAutospacing="0" w:after="0" w:afterAutospacing="0"/>
                        <w:ind w:right="1365"/>
                        <w:rPr>
                          <w:rFonts w:ascii="Bookman Old Style" w:eastAsia="Times New Roman" w:hAnsi="Bookman Old Style" w:cs="Times New Roman"/>
                        </w:rPr>
                      </w:pPr>
                    </w:p>
                    <w:p w14:paraId="10430C0C" w14:textId="77777777" w:rsidR="008E735F" w:rsidRDefault="008E735F">
                      <w:pPr>
                        <w:pStyle w:val="NormalWeb"/>
                        <w:spacing w:before="0" w:beforeAutospacing="0" w:after="0" w:afterAutospacing="0"/>
                        <w:ind w:right="1651"/>
                        <w:rPr>
                          <w:rFonts w:ascii="Bookman Old Style" w:eastAsia="Times New Roman" w:hAnsi="Bookman Old Style" w:cs="Times New Roman"/>
                        </w:rPr>
                      </w:pPr>
                    </w:p>
                    <w:p w14:paraId="7731E905" w14:textId="77777777" w:rsidR="008E735F" w:rsidRDefault="008E735F">
                      <w:pPr>
                        <w:pStyle w:val="NormalWeb"/>
                        <w:spacing w:before="0" w:beforeAutospacing="0" w:after="0" w:afterAutospacing="0"/>
                        <w:ind w:right="1651"/>
                        <w:rPr>
                          <w:rFonts w:ascii="Bookman Old Style" w:eastAsia="Times New Roman" w:hAnsi="Bookman Old Style" w:cs="Times New Roman"/>
                        </w:rPr>
                      </w:pPr>
                    </w:p>
                    <w:p w14:paraId="50C55BA7" w14:textId="77777777" w:rsidR="008E735F" w:rsidRDefault="008E735F">
                      <w:pPr>
                        <w:pStyle w:val="NormalWeb"/>
                        <w:spacing w:before="0" w:beforeAutospacing="0" w:after="0" w:afterAutospacing="0"/>
                        <w:ind w:right="1651"/>
                        <w:rPr>
                          <w:rFonts w:ascii="Bookman Old Style" w:eastAsia="Times New Roman" w:hAnsi="Bookman Old Style" w:cs="Times New Roman"/>
                        </w:rPr>
                      </w:pPr>
                    </w:p>
                    <w:p w14:paraId="3E59F2CE" w14:textId="77777777" w:rsidR="008E735F" w:rsidRDefault="008E735F">
                      <w:pPr>
                        <w:pStyle w:val="NormalWeb"/>
                        <w:spacing w:before="0" w:beforeAutospacing="0" w:after="0" w:afterAutospacing="0"/>
                        <w:ind w:right="1651"/>
                        <w:rPr>
                          <w:rFonts w:ascii="Bookman Old Style" w:hAnsi="Bookman Old Style" w:cs="Times New Roman"/>
                          <w:sz w:val="16"/>
                        </w:rPr>
                      </w:pPr>
                    </w:p>
                    <w:p w14:paraId="1BC49A36" w14:textId="77777777" w:rsidR="008E735F" w:rsidRDefault="008E735F">
                      <w:pPr>
                        <w:ind w:right="1651"/>
                      </w:pPr>
                    </w:p>
                  </w:txbxContent>
                </v:textbox>
              </v:shape>
            </w:pict>
          </mc:Fallback>
        </mc:AlternateContent>
      </w:r>
      <w:r w:rsidR="00D1171E" w:rsidRPr="00842152">
        <w:rPr>
          <w:noProof/>
        </w:rPr>
        <w:drawing>
          <wp:inline distT="0" distB="0" distL="0" distR="0" wp14:anchorId="3D4BA0D3" wp14:editId="1965A070">
            <wp:extent cx="1371600" cy="495300"/>
            <wp:effectExtent l="0" t="0" r="0" b="0"/>
            <wp:docPr id="1" name="Picture 1" descr="MALSCELogoTyp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SCELogoType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95300"/>
                    </a:xfrm>
                    <a:prstGeom prst="rect">
                      <a:avLst/>
                    </a:prstGeom>
                    <a:noFill/>
                    <a:ln>
                      <a:noFill/>
                    </a:ln>
                  </pic:spPr>
                </pic:pic>
              </a:graphicData>
            </a:graphic>
          </wp:inline>
        </w:drawing>
      </w:r>
      <w:r w:rsidR="008632A6">
        <w:t xml:space="preserve">  </w:t>
      </w:r>
      <w:r w:rsidR="00D1171E" w:rsidRPr="00842152">
        <w:rPr>
          <w:noProof/>
        </w:rPr>
        <w:drawing>
          <wp:inline distT="0" distB="0" distL="0" distR="0" wp14:anchorId="6AC89DBC" wp14:editId="2D582637">
            <wp:extent cx="1914525" cy="695325"/>
            <wp:effectExtent l="0" t="0" r="9525" b="9525"/>
            <wp:docPr id="2" name="Picture 2" descr="ACECLogoTyp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CLogoType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695325"/>
                    </a:xfrm>
                    <a:prstGeom prst="rect">
                      <a:avLst/>
                    </a:prstGeom>
                    <a:noFill/>
                    <a:ln>
                      <a:noFill/>
                    </a:ln>
                  </pic:spPr>
                </pic:pic>
              </a:graphicData>
            </a:graphic>
          </wp:inline>
        </w:drawing>
      </w:r>
      <w:r w:rsidR="008632A6">
        <w:t xml:space="preserve">  </w:t>
      </w:r>
      <w:r w:rsidR="00D1171E" w:rsidRPr="00842152">
        <w:rPr>
          <w:noProof/>
        </w:rPr>
        <w:drawing>
          <wp:inline distT="0" distB="0" distL="0" distR="0" wp14:anchorId="29BEDBA2" wp14:editId="19FC8C8D">
            <wp:extent cx="1352550" cy="457200"/>
            <wp:effectExtent l="0" t="0" r="0" b="0"/>
            <wp:docPr id="3" name="Picture 3" descr="BSCESLogoTyp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ESLogoType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457200"/>
                    </a:xfrm>
                    <a:prstGeom prst="rect">
                      <a:avLst/>
                    </a:prstGeom>
                    <a:noFill/>
                    <a:ln>
                      <a:noFill/>
                    </a:ln>
                  </pic:spPr>
                </pic:pic>
              </a:graphicData>
            </a:graphic>
          </wp:inline>
        </w:drawing>
      </w:r>
      <w:r w:rsidR="000B10B3">
        <w:t xml:space="preserve">   </w:t>
      </w:r>
    </w:p>
    <w:p w14:paraId="794E1D74" w14:textId="77777777" w:rsidR="008632A6" w:rsidRDefault="008632A6">
      <w:pPr>
        <w:rPr>
          <w:sz w:val="8"/>
        </w:rPr>
      </w:pPr>
    </w:p>
    <w:p w14:paraId="44CCD131" w14:textId="77777777" w:rsidR="008632A6" w:rsidRDefault="008632A6"/>
    <w:p w14:paraId="00822DEE" w14:textId="77777777" w:rsidR="008632A6" w:rsidRDefault="008632A6">
      <w:pPr>
        <w:autoSpaceDE w:val="0"/>
        <w:autoSpaceDN w:val="0"/>
        <w:adjustRightInd w:val="0"/>
        <w:rPr>
          <w:i/>
          <w:iCs/>
          <w:szCs w:val="20"/>
        </w:rPr>
      </w:pPr>
    </w:p>
    <w:p w14:paraId="1D28B0DF" w14:textId="77777777" w:rsidR="008632A6" w:rsidRDefault="008632A6">
      <w:pPr>
        <w:autoSpaceDE w:val="0"/>
        <w:autoSpaceDN w:val="0"/>
        <w:adjustRightInd w:val="0"/>
        <w:rPr>
          <w:i/>
          <w:iCs/>
          <w:szCs w:val="20"/>
        </w:rPr>
      </w:pPr>
    </w:p>
    <w:p w14:paraId="3D161156" w14:textId="77777777" w:rsidR="008632A6" w:rsidRDefault="008632A6">
      <w:pPr>
        <w:autoSpaceDE w:val="0"/>
        <w:autoSpaceDN w:val="0"/>
        <w:adjustRightInd w:val="0"/>
        <w:rPr>
          <w:i/>
          <w:iCs/>
          <w:sz w:val="16"/>
          <w:szCs w:val="20"/>
        </w:rPr>
      </w:pPr>
    </w:p>
    <w:p w14:paraId="12A3E9AC" w14:textId="6BE05D69" w:rsidR="008632A6" w:rsidRDefault="008632A6" w:rsidP="003574F4">
      <w:pPr>
        <w:autoSpaceDE w:val="0"/>
        <w:autoSpaceDN w:val="0"/>
        <w:adjustRightInd w:val="0"/>
        <w:ind w:left="-360"/>
        <w:rPr>
          <w:i/>
          <w:iCs/>
          <w:sz w:val="8"/>
          <w:szCs w:val="20"/>
        </w:rPr>
      </w:pPr>
    </w:p>
    <w:p w14:paraId="4E58C3E4" w14:textId="77777777" w:rsidR="00110389" w:rsidRPr="00C910A8" w:rsidRDefault="00D079BE" w:rsidP="00110389">
      <w:pPr>
        <w:shd w:val="clear" w:color="auto" w:fill="FFFFFF"/>
        <w:ind w:left="-360"/>
        <w:rPr>
          <w:rFonts w:ascii="Arial" w:hAnsi="Arial" w:cs="Arial"/>
          <w:b/>
          <w:iCs/>
        </w:rPr>
      </w:pPr>
      <w:r w:rsidRPr="00C910A8">
        <w:rPr>
          <w:rFonts w:ascii="Arial" w:hAnsi="Arial" w:cs="Arial"/>
          <w:b/>
          <w:iCs/>
        </w:rPr>
        <w:t xml:space="preserve">INVESTING </w:t>
      </w:r>
      <w:r w:rsidR="009127D6" w:rsidRPr="00C910A8">
        <w:rPr>
          <w:rFonts w:ascii="Arial" w:hAnsi="Arial" w:cs="Arial"/>
          <w:b/>
          <w:iCs/>
        </w:rPr>
        <w:t>TODAY</w:t>
      </w:r>
      <w:r w:rsidRPr="00C910A8">
        <w:rPr>
          <w:rFonts w:ascii="Arial" w:hAnsi="Arial" w:cs="Arial"/>
          <w:b/>
          <w:iCs/>
        </w:rPr>
        <w:t xml:space="preserve"> FOR</w:t>
      </w:r>
      <w:r w:rsidR="008B677F" w:rsidRPr="00C910A8">
        <w:rPr>
          <w:rFonts w:ascii="Arial" w:hAnsi="Arial" w:cs="Arial"/>
          <w:b/>
          <w:iCs/>
        </w:rPr>
        <w:t xml:space="preserve"> CLIMATE RESILIENCY, CONGESTION REDUCTION AND OUR FUTURE </w:t>
      </w:r>
      <w:r w:rsidRPr="00C910A8">
        <w:rPr>
          <w:rFonts w:ascii="Arial" w:hAnsi="Arial" w:cs="Arial"/>
          <w:b/>
          <w:iCs/>
        </w:rPr>
        <w:t xml:space="preserve"> </w:t>
      </w:r>
    </w:p>
    <w:p w14:paraId="4015BFDA" w14:textId="26A7519B" w:rsidR="00110389" w:rsidRPr="00C910A8" w:rsidRDefault="00FF1493" w:rsidP="00110389">
      <w:pPr>
        <w:shd w:val="clear" w:color="auto" w:fill="FFFFFF"/>
        <w:ind w:left="-360"/>
        <w:rPr>
          <w:rFonts w:ascii="Times New Roman" w:hAnsi="Times New Roman"/>
          <w:color w:val="000000" w:themeColor="text1"/>
        </w:rPr>
      </w:pPr>
      <w:r w:rsidRPr="00C910A8">
        <w:rPr>
          <w:rFonts w:ascii="Times New Roman" w:hAnsi="Times New Roman"/>
          <w:color w:val="000000" w:themeColor="text1"/>
        </w:rPr>
        <w:t>In addition to support for an increased state gas tax and more use of tolling, with revenues dedicated to transportation infrastructure,</w:t>
      </w:r>
      <w:r w:rsidR="00110389" w:rsidRPr="00C910A8">
        <w:rPr>
          <w:rFonts w:ascii="Times New Roman" w:hAnsi="Times New Roman"/>
          <w:color w:val="000000" w:themeColor="text1"/>
        </w:rPr>
        <w:t xml:space="preserve"> we support a pilot project for VMTs (Vehicle Miles Traveled)</w:t>
      </w:r>
      <w:r w:rsidR="00C4652E" w:rsidRPr="00C910A8">
        <w:rPr>
          <w:rFonts w:ascii="Times New Roman" w:hAnsi="Times New Roman"/>
          <w:color w:val="000000" w:themeColor="text1"/>
        </w:rPr>
        <w:t>.</w:t>
      </w:r>
    </w:p>
    <w:p w14:paraId="5743D45E" w14:textId="67018344" w:rsidR="00FF1493" w:rsidRPr="00C910A8" w:rsidRDefault="00110389" w:rsidP="00110389">
      <w:pPr>
        <w:shd w:val="clear" w:color="auto" w:fill="FFFFFF"/>
        <w:ind w:left="-360"/>
        <w:rPr>
          <w:rFonts w:ascii="Times New Roman" w:hAnsi="Times New Roman"/>
          <w:b/>
          <w:i/>
        </w:rPr>
      </w:pPr>
      <w:r w:rsidRPr="00C910A8">
        <w:rPr>
          <w:rFonts w:ascii="Times New Roman" w:hAnsi="Times New Roman"/>
          <w:color w:val="000000" w:themeColor="text1"/>
        </w:rPr>
        <w:t>And w</w:t>
      </w:r>
      <w:r w:rsidR="00FF1493" w:rsidRPr="00C910A8">
        <w:rPr>
          <w:rFonts w:ascii="Times New Roman" w:hAnsi="Times New Roman"/>
          <w:color w:val="000000" w:themeColor="text1"/>
        </w:rPr>
        <w:t xml:space="preserve">e support bills that help to provide: </w:t>
      </w:r>
    </w:p>
    <w:p w14:paraId="6698265C" w14:textId="77478D63" w:rsidR="00FF1493" w:rsidRPr="00C910A8" w:rsidRDefault="00FF1493" w:rsidP="00110389">
      <w:pPr>
        <w:pStyle w:val="Heading4"/>
        <w:numPr>
          <w:ilvl w:val="0"/>
          <w:numId w:val="19"/>
        </w:numPr>
        <w:shd w:val="clear" w:color="auto" w:fill="FFFFFF"/>
        <w:ind w:left="360"/>
        <w:rPr>
          <w:b w:val="0"/>
          <w:bCs w:val="0"/>
          <w:color w:val="000000" w:themeColor="text1"/>
          <w:sz w:val="24"/>
          <w:szCs w:val="24"/>
        </w:rPr>
      </w:pPr>
      <w:r w:rsidRPr="00C910A8">
        <w:rPr>
          <w:b w:val="0"/>
          <w:bCs w:val="0"/>
          <w:color w:val="000000" w:themeColor="text1"/>
          <w:sz w:val="24"/>
          <w:szCs w:val="24"/>
        </w:rPr>
        <w:t>A</w:t>
      </w:r>
      <w:r w:rsidR="008B677F" w:rsidRPr="00C910A8">
        <w:rPr>
          <w:b w:val="0"/>
          <w:bCs w:val="0"/>
          <w:color w:val="000000" w:themeColor="text1"/>
          <w:sz w:val="24"/>
          <w:szCs w:val="24"/>
        </w:rPr>
        <w:t>c</w:t>
      </w:r>
      <w:r w:rsidRPr="00C910A8">
        <w:rPr>
          <w:b w:val="0"/>
          <w:bCs w:val="0"/>
          <w:color w:val="000000" w:themeColor="text1"/>
          <w:sz w:val="24"/>
          <w:szCs w:val="24"/>
        </w:rPr>
        <w:t>c</w:t>
      </w:r>
      <w:r w:rsidR="008B677F" w:rsidRPr="00C910A8">
        <w:rPr>
          <w:b w:val="0"/>
          <w:bCs w:val="0"/>
          <w:color w:val="000000" w:themeColor="text1"/>
          <w:sz w:val="24"/>
          <w:szCs w:val="24"/>
        </w:rPr>
        <w:t xml:space="preserve">essible, frequent, and fast public transit gets people to their destinations without contributing to traffic. </w:t>
      </w:r>
    </w:p>
    <w:p w14:paraId="244E9F72" w14:textId="77777777" w:rsidR="00FF1493" w:rsidRPr="00C910A8" w:rsidRDefault="008B677F" w:rsidP="00110389">
      <w:pPr>
        <w:pStyle w:val="Heading4"/>
        <w:numPr>
          <w:ilvl w:val="0"/>
          <w:numId w:val="19"/>
        </w:numPr>
        <w:shd w:val="clear" w:color="auto" w:fill="FFFFFF"/>
        <w:ind w:left="360"/>
        <w:rPr>
          <w:b w:val="0"/>
          <w:bCs w:val="0"/>
          <w:color w:val="000000" w:themeColor="text1"/>
          <w:sz w:val="24"/>
          <w:szCs w:val="24"/>
        </w:rPr>
      </w:pPr>
      <w:r w:rsidRPr="00C910A8">
        <w:rPr>
          <w:b w:val="0"/>
          <w:bCs w:val="0"/>
          <w:color w:val="000000" w:themeColor="text1"/>
          <w:sz w:val="24"/>
          <w:szCs w:val="24"/>
        </w:rPr>
        <w:t xml:space="preserve">Connected, well-maintained, and extensive roads, trails, bike lanes, and sidewalks encourage active transportation, health, and recreation. </w:t>
      </w:r>
    </w:p>
    <w:p w14:paraId="026632B7" w14:textId="760476CD" w:rsidR="008B677F" w:rsidRPr="00C910A8" w:rsidRDefault="008B677F" w:rsidP="00110389">
      <w:pPr>
        <w:pStyle w:val="Heading4"/>
        <w:numPr>
          <w:ilvl w:val="0"/>
          <w:numId w:val="19"/>
        </w:numPr>
        <w:shd w:val="clear" w:color="auto" w:fill="FFFFFF"/>
        <w:ind w:left="360"/>
        <w:rPr>
          <w:b w:val="0"/>
          <w:bCs w:val="0"/>
          <w:color w:val="000000" w:themeColor="text1"/>
          <w:sz w:val="24"/>
          <w:szCs w:val="24"/>
        </w:rPr>
      </w:pPr>
      <w:r w:rsidRPr="00C910A8">
        <w:rPr>
          <w:b w:val="0"/>
          <w:bCs w:val="0"/>
          <w:color w:val="000000" w:themeColor="text1"/>
          <w:sz w:val="24"/>
          <w:szCs w:val="24"/>
        </w:rPr>
        <w:t>Making our entire transportation system safe, comfortable, and accessible for users of all ages, abilities, income, and travel modes leads to healthier and stronger communities.</w:t>
      </w:r>
    </w:p>
    <w:p w14:paraId="7C7453D9" w14:textId="77777777" w:rsidR="00C4652E" w:rsidRPr="00C4652E" w:rsidRDefault="00C4652E" w:rsidP="008B677F">
      <w:pPr>
        <w:shd w:val="clear" w:color="auto" w:fill="FFFFFF"/>
        <w:ind w:left="-360"/>
        <w:rPr>
          <w:rFonts w:ascii="Arial" w:hAnsi="Arial" w:cs="Arial"/>
          <w:b/>
          <w:color w:val="000000" w:themeColor="text1"/>
          <w:sz w:val="20"/>
        </w:rPr>
      </w:pPr>
    </w:p>
    <w:p w14:paraId="57C2E096" w14:textId="75CAB450" w:rsidR="00C4652E" w:rsidRPr="00C910A8" w:rsidRDefault="00C4652E" w:rsidP="008B677F">
      <w:pPr>
        <w:shd w:val="clear" w:color="auto" w:fill="FFFFFF"/>
        <w:ind w:left="-360"/>
        <w:rPr>
          <w:rFonts w:ascii="Arial" w:hAnsi="Arial" w:cs="Arial"/>
          <w:b/>
          <w:color w:val="000000" w:themeColor="text1"/>
          <w:u w:val="single"/>
        </w:rPr>
      </w:pPr>
      <w:r w:rsidRPr="00C910A8">
        <w:rPr>
          <w:rFonts w:ascii="Arial" w:hAnsi="Arial" w:cs="Arial"/>
          <w:b/>
          <w:color w:val="000000" w:themeColor="text1"/>
          <w:u w:val="single"/>
        </w:rPr>
        <w:t>We urge support for these bills:</w:t>
      </w:r>
    </w:p>
    <w:p w14:paraId="2077C822" w14:textId="77777777" w:rsidR="00C4652E" w:rsidRPr="00C4652E" w:rsidRDefault="00C4652E" w:rsidP="008B677F">
      <w:pPr>
        <w:shd w:val="clear" w:color="auto" w:fill="FFFFFF"/>
        <w:ind w:left="-360"/>
        <w:rPr>
          <w:rFonts w:ascii="Arial" w:hAnsi="Arial" w:cs="Arial"/>
          <w:b/>
          <w:color w:val="000000" w:themeColor="text1"/>
          <w:sz w:val="14"/>
        </w:rPr>
      </w:pPr>
    </w:p>
    <w:p w14:paraId="39FE4678" w14:textId="1F7E9FBD" w:rsidR="00FF1493" w:rsidRDefault="00FF1493" w:rsidP="008B677F">
      <w:pPr>
        <w:shd w:val="clear" w:color="auto" w:fill="FFFFFF"/>
        <w:ind w:left="-360"/>
        <w:rPr>
          <w:rFonts w:ascii="Arial" w:hAnsi="Arial" w:cs="Arial"/>
          <w:b/>
          <w:color w:val="000000" w:themeColor="text1"/>
        </w:rPr>
      </w:pPr>
      <w:r>
        <w:rPr>
          <w:rFonts w:ascii="Arial" w:hAnsi="Arial" w:cs="Arial"/>
          <w:b/>
          <w:color w:val="000000" w:themeColor="text1"/>
        </w:rPr>
        <w:t>TRANSPORTATION NETWORK COMPANIES</w:t>
      </w:r>
    </w:p>
    <w:p w14:paraId="32010B78" w14:textId="77777777" w:rsidR="00C910A8" w:rsidRDefault="00C910A8" w:rsidP="00C910A8">
      <w:pPr>
        <w:pStyle w:val="ListParagraph"/>
        <w:numPr>
          <w:ilvl w:val="0"/>
          <w:numId w:val="20"/>
        </w:numPr>
        <w:shd w:val="clear" w:color="auto" w:fill="FFFFFF"/>
        <w:rPr>
          <w:rFonts w:ascii="Arial" w:hAnsi="Arial" w:cs="Arial"/>
          <w:b/>
          <w:color w:val="000000" w:themeColor="text1"/>
        </w:rPr>
      </w:pPr>
      <w:r w:rsidRPr="00C910A8">
        <w:rPr>
          <w:rFonts w:ascii="Arial" w:hAnsi="Arial" w:cs="Arial"/>
          <w:b/>
          <w:color w:val="000000" w:themeColor="text1"/>
        </w:rPr>
        <w:t xml:space="preserve">SB2295- An Act to reduce congestion and encourage shared rides by Senator Brendan </w:t>
      </w:r>
      <w:proofErr w:type="spellStart"/>
      <w:r w:rsidRPr="00C910A8">
        <w:rPr>
          <w:rFonts w:ascii="Arial" w:hAnsi="Arial" w:cs="Arial"/>
          <w:b/>
          <w:color w:val="000000" w:themeColor="text1"/>
        </w:rPr>
        <w:t>Crighton</w:t>
      </w:r>
      <w:proofErr w:type="spellEnd"/>
      <w:r w:rsidRPr="00C910A8">
        <w:rPr>
          <w:rFonts w:ascii="Arial" w:hAnsi="Arial" w:cs="Arial"/>
          <w:b/>
          <w:color w:val="000000" w:themeColor="text1"/>
        </w:rPr>
        <w:t xml:space="preserve"> </w:t>
      </w:r>
    </w:p>
    <w:p w14:paraId="08E4AF4C" w14:textId="35CA6E95" w:rsidR="00C910A8" w:rsidRPr="00C910A8" w:rsidRDefault="00C910A8" w:rsidP="00C910A8">
      <w:pPr>
        <w:pStyle w:val="ListParagraph"/>
        <w:numPr>
          <w:ilvl w:val="0"/>
          <w:numId w:val="20"/>
        </w:numPr>
        <w:shd w:val="clear" w:color="auto" w:fill="FFFFFF"/>
        <w:rPr>
          <w:rFonts w:ascii="Arial" w:hAnsi="Arial" w:cs="Arial"/>
          <w:b/>
          <w:color w:val="000000" w:themeColor="text1"/>
        </w:rPr>
      </w:pPr>
      <w:r w:rsidRPr="00C910A8">
        <w:rPr>
          <w:rFonts w:ascii="Arial" w:hAnsi="Arial" w:cs="Arial"/>
          <w:b/>
          <w:color w:val="000000" w:themeColor="text1"/>
        </w:rPr>
        <w:t>HB3523- An Act to reduce congestion and encourage shared rides by Senator Jay Livingstone</w:t>
      </w:r>
    </w:p>
    <w:p w14:paraId="3C959B70" w14:textId="3EEA67DD" w:rsidR="008B677F" w:rsidRPr="00C910A8" w:rsidRDefault="00C910A8" w:rsidP="00C910A8">
      <w:pPr>
        <w:shd w:val="clear" w:color="auto" w:fill="FFFFFF"/>
        <w:ind w:left="-360"/>
        <w:rPr>
          <w:rFonts w:ascii="Arial" w:hAnsi="Arial" w:cs="Arial"/>
          <w:b/>
          <w:color w:val="000000" w:themeColor="text1"/>
        </w:rPr>
      </w:pPr>
      <w:r w:rsidRPr="00C910A8">
        <w:rPr>
          <w:rFonts w:ascii="Times New Roman" w:hAnsi="Times New Roman"/>
          <w:color w:val="000000" w:themeColor="text1"/>
        </w:rPr>
        <w:t xml:space="preserve">These bills </w:t>
      </w:r>
      <w:r w:rsidR="008B677F" w:rsidRPr="00FF1493">
        <w:rPr>
          <w:rFonts w:ascii="Times New Roman" w:hAnsi="Times New Roman"/>
          <w:color w:val="000000" w:themeColor="text1"/>
        </w:rPr>
        <w:t>codify a process for capturing increased value along transportation corridors for transit, roadway, and TOD development. This act would increase the current surcharge on Transportation Network Companies like Uber and Lyft, bringing Massachusetts into parity with other cities and states nationwide, and encourage shared trips in order to reduce traffic congestion and improve mobility.</w:t>
      </w:r>
    </w:p>
    <w:p w14:paraId="037D4D3A" w14:textId="77777777" w:rsidR="008B677F" w:rsidRPr="00FF1493" w:rsidRDefault="008B677F" w:rsidP="008B677F">
      <w:pPr>
        <w:shd w:val="clear" w:color="auto" w:fill="FFFFFF"/>
        <w:ind w:left="-360"/>
        <w:rPr>
          <w:rStyle w:val="Strong"/>
          <w:rFonts w:ascii="Arial" w:hAnsi="Arial" w:cs="Arial"/>
          <w:color w:val="000000" w:themeColor="text1"/>
          <w:sz w:val="14"/>
        </w:rPr>
      </w:pPr>
    </w:p>
    <w:p w14:paraId="4ED635B3" w14:textId="77777777" w:rsidR="00FF1493" w:rsidRDefault="00FF1493" w:rsidP="008B677F">
      <w:pPr>
        <w:shd w:val="clear" w:color="auto" w:fill="FFFFFF"/>
        <w:ind w:left="-360"/>
        <w:rPr>
          <w:rStyle w:val="Strong"/>
          <w:rFonts w:ascii="Arial" w:hAnsi="Arial" w:cs="Arial"/>
          <w:color w:val="000000" w:themeColor="text1"/>
        </w:rPr>
      </w:pPr>
      <w:r>
        <w:rPr>
          <w:rStyle w:val="Strong"/>
          <w:rFonts w:ascii="Arial" w:hAnsi="Arial" w:cs="Arial"/>
          <w:color w:val="000000" w:themeColor="text1"/>
        </w:rPr>
        <w:t>VALUE CAPTURE</w:t>
      </w:r>
    </w:p>
    <w:p w14:paraId="6302C052" w14:textId="69DAF616" w:rsidR="008B677F" w:rsidRPr="00C910A8" w:rsidRDefault="00C910A8" w:rsidP="00C910A8">
      <w:pPr>
        <w:pStyle w:val="ListParagraph"/>
        <w:numPr>
          <w:ilvl w:val="0"/>
          <w:numId w:val="21"/>
        </w:numPr>
        <w:shd w:val="clear" w:color="auto" w:fill="FFFFFF"/>
        <w:rPr>
          <w:rStyle w:val="Strong"/>
          <w:rFonts w:ascii="Arial" w:hAnsi="Arial" w:cs="Arial"/>
          <w:color w:val="000000" w:themeColor="text1"/>
        </w:rPr>
      </w:pPr>
      <w:r w:rsidRPr="00C910A8">
        <w:rPr>
          <w:rStyle w:val="Strong"/>
          <w:rFonts w:ascii="Arial" w:hAnsi="Arial" w:cs="Arial"/>
          <w:color w:val="000000" w:themeColor="text1"/>
        </w:rPr>
        <w:t xml:space="preserve">HB3608- An Act relative to transportation infrastructure value capture by </w:t>
      </w:r>
      <w:r w:rsidR="008B677F" w:rsidRPr="00C910A8">
        <w:rPr>
          <w:rStyle w:val="Strong"/>
          <w:rFonts w:ascii="Arial" w:hAnsi="Arial" w:cs="Arial"/>
          <w:color w:val="000000" w:themeColor="text1"/>
        </w:rPr>
        <w:t xml:space="preserve">Representative William Straus </w:t>
      </w:r>
    </w:p>
    <w:p w14:paraId="142D9A15" w14:textId="07FAD03F" w:rsidR="008B677F" w:rsidRPr="00FF1493" w:rsidRDefault="008B677F" w:rsidP="008B677F">
      <w:pPr>
        <w:shd w:val="clear" w:color="auto" w:fill="FFFFFF"/>
        <w:ind w:left="-360"/>
        <w:rPr>
          <w:rFonts w:ascii="Times New Roman" w:hAnsi="Times New Roman"/>
          <w:color w:val="000000" w:themeColor="text1"/>
        </w:rPr>
      </w:pPr>
      <w:r w:rsidRPr="00FF1493">
        <w:rPr>
          <w:rStyle w:val="Emphasis"/>
          <w:rFonts w:ascii="Times New Roman" w:hAnsi="Times New Roman"/>
          <w:i w:val="0"/>
          <w:color w:val="000000" w:themeColor="text1"/>
        </w:rPr>
        <w:t>This bill</w:t>
      </w:r>
      <w:r w:rsidR="00FF1493">
        <w:rPr>
          <w:rStyle w:val="Emphasis"/>
          <w:rFonts w:ascii="Times New Roman" w:hAnsi="Times New Roman"/>
          <w:i w:val="0"/>
          <w:color w:val="000000" w:themeColor="text1"/>
        </w:rPr>
        <w:t xml:space="preserve"> </w:t>
      </w:r>
      <w:r w:rsidRPr="00FF1493">
        <w:rPr>
          <w:rFonts w:ascii="Times New Roman" w:hAnsi="Times New Roman"/>
          <w:color w:val="000000" w:themeColor="text1"/>
        </w:rPr>
        <w:t>allows for the increased land value created by a transportation project to be used to fund that project directly. This is a tool not currently available in Massachusetts, but it is one that is used all across the country to finance transportation investments.</w:t>
      </w:r>
    </w:p>
    <w:p w14:paraId="1B000B76" w14:textId="77777777" w:rsidR="00FF1493" w:rsidRDefault="00FF1493" w:rsidP="008B677F">
      <w:pPr>
        <w:shd w:val="clear" w:color="auto" w:fill="FFFFFF"/>
        <w:ind w:left="-360"/>
        <w:rPr>
          <w:rFonts w:ascii="Times New Roman" w:hAnsi="Times New Roman"/>
          <w:color w:val="000000" w:themeColor="text1"/>
        </w:rPr>
      </w:pPr>
    </w:p>
    <w:p w14:paraId="40A2BC10" w14:textId="7BCDA356" w:rsidR="008B677F" w:rsidRPr="00FF1493" w:rsidRDefault="008B677F" w:rsidP="008B677F">
      <w:pPr>
        <w:shd w:val="clear" w:color="auto" w:fill="FFFFFF"/>
        <w:ind w:left="-360"/>
        <w:rPr>
          <w:rFonts w:ascii="Arial" w:hAnsi="Arial" w:cs="Arial"/>
          <w:b/>
          <w:color w:val="000000" w:themeColor="text1"/>
        </w:rPr>
      </w:pPr>
      <w:r w:rsidRPr="00FF1493">
        <w:rPr>
          <w:rFonts w:ascii="Arial" w:hAnsi="Arial" w:cs="Arial"/>
          <w:b/>
          <w:color w:val="000000" w:themeColor="text1"/>
        </w:rPr>
        <w:t>REGIONAL TRANSPORTATION BALLOT INITIATIVES</w:t>
      </w:r>
    </w:p>
    <w:p w14:paraId="6468605C" w14:textId="083764B2" w:rsidR="00C910A8" w:rsidRPr="00C910A8" w:rsidRDefault="00C910A8" w:rsidP="00C910A8">
      <w:pPr>
        <w:pStyle w:val="ListParagraph"/>
        <w:numPr>
          <w:ilvl w:val="0"/>
          <w:numId w:val="21"/>
        </w:numPr>
        <w:shd w:val="clear" w:color="auto" w:fill="FFFFFF"/>
        <w:rPr>
          <w:rFonts w:ascii="Arial" w:hAnsi="Arial" w:cs="Arial"/>
          <w:b/>
          <w:color w:val="000000" w:themeColor="text1"/>
        </w:rPr>
      </w:pPr>
      <w:r w:rsidRPr="00C910A8">
        <w:rPr>
          <w:rFonts w:ascii="Arial" w:hAnsi="Arial" w:cs="Arial"/>
          <w:b/>
          <w:color w:val="000000" w:themeColor="text1"/>
        </w:rPr>
        <w:t>SB1899- An Act relative to regional transportation ballot initiatives by Senator Eric Lesser</w:t>
      </w:r>
    </w:p>
    <w:p w14:paraId="3E15795F" w14:textId="54BD0BBD" w:rsidR="008B677F" w:rsidRPr="00C910A8" w:rsidRDefault="00C910A8" w:rsidP="00C910A8">
      <w:pPr>
        <w:pStyle w:val="ListParagraph"/>
        <w:numPr>
          <w:ilvl w:val="0"/>
          <w:numId w:val="21"/>
        </w:numPr>
        <w:shd w:val="clear" w:color="auto" w:fill="FFFFFF"/>
        <w:rPr>
          <w:rFonts w:ascii="Arial" w:hAnsi="Arial" w:cs="Arial"/>
          <w:b/>
          <w:color w:val="000000" w:themeColor="text1"/>
        </w:rPr>
      </w:pPr>
      <w:r w:rsidRPr="00C910A8">
        <w:rPr>
          <w:rFonts w:ascii="Arial" w:hAnsi="Arial" w:cs="Arial"/>
          <w:b/>
          <w:color w:val="000000" w:themeColor="text1"/>
        </w:rPr>
        <w:t>HB2978- An Act relative to regional transportation ballot initiatives by Representative Jack Patrick Lewis</w:t>
      </w:r>
    </w:p>
    <w:p w14:paraId="771B3149" w14:textId="0989ED6C" w:rsidR="008B677F" w:rsidRDefault="00FF1493" w:rsidP="008B677F">
      <w:pPr>
        <w:shd w:val="clear" w:color="auto" w:fill="FFFFFF"/>
        <w:ind w:left="-360"/>
        <w:rPr>
          <w:rFonts w:ascii="Times New Roman" w:hAnsi="Times New Roman"/>
          <w:color w:val="000000" w:themeColor="text1"/>
        </w:rPr>
      </w:pPr>
      <w:r>
        <w:rPr>
          <w:rFonts w:ascii="Times New Roman" w:hAnsi="Times New Roman"/>
          <w:color w:val="000000" w:themeColor="text1"/>
        </w:rPr>
        <w:t xml:space="preserve">These bills </w:t>
      </w:r>
      <w:r w:rsidR="008B677F" w:rsidRPr="008B677F">
        <w:rPr>
          <w:rFonts w:ascii="Times New Roman" w:hAnsi="Times New Roman"/>
          <w:color w:val="000000" w:themeColor="text1"/>
        </w:rPr>
        <w:t>would enable a municipality, or a group of municipalities as a district, to raise additional local money for transportation projects, operations, or transit-oriented development via ballot initiatives. A supplement to other state and federal transportation revenue, these funds would give voters a more direct role in the process and show a clearer correlation between revenue and transportation projects. In states that allow these initiatives, there is an average 70-80% success rate.</w:t>
      </w:r>
    </w:p>
    <w:p w14:paraId="7368DF12" w14:textId="438414E9" w:rsidR="00C4652E" w:rsidRDefault="00C4652E" w:rsidP="008B677F">
      <w:pPr>
        <w:shd w:val="clear" w:color="auto" w:fill="FFFFFF"/>
        <w:ind w:left="-360"/>
        <w:rPr>
          <w:rFonts w:ascii="Times New Roman" w:hAnsi="Times New Roman"/>
          <w:color w:val="000000" w:themeColor="text1"/>
        </w:rPr>
      </w:pPr>
      <w:r>
        <w:rPr>
          <w:rFonts w:ascii="Times New Roman" w:hAnsi="Times New Roman"/>
          <w:color w:val="000000" w:themeColor="text1"/>
        </w:rPr>
        <w:br w:type="page"/>
      </w:r>
    </w:p>
    <w:p w14:paraId="3D230D81" w14:textId="77777777" w:rsidR="008B677F" w:rsidRPr="008B677F" w:rsidRDefault="008B677F" w:rsidP="008B677F">
      <w:pPr>
        <w:shd w:val="clear" w:color="auto" w:fill="FFFFFF"/>
        <w:ind w:left="-360"/>
        <w:rPr>
          <w:rFonts w:ascii="Times New Roman" w:hAnsi="Times New Roman"/>
          <w:color w:val="000000" w:themeColor="text1"/>
        </w:rPr>
      </w:pPr>
    </w:p>
    <w:p w14:paraId="4837A189" w14:textId="1CDA3D7E" w:rsidR="00FF1493" w:rsidRPr="00FF1493" w:rsidRDefault="00FF1493" w:rsidP="00FF1493">
      <w:pPr>
        <w:shd w:val="clear" w:color="auto" w:fill="FFFFFF"/>
        <w:ind w:left="-360"/>
        <w:rPr>
          <w:rFonts w:ascii="Arial" w:hAnsi="Arial" w:cs="Arial"/>
          <w:b/>
          <w:color w:val="000000" w:themeColor="text1"/>
        </w:rPr>
      </w:pPr>
      <w:r w:rsidRPr="00FF1493">
        <w:rPr>
          <w:rFonts w:ascii="Arial" w:hAnsi="Arial" w:cs="Arial"/>
          <w:b/>
          <w:color w:val="000000" w:themeColor="text1"/>
        </w:rPr>
        <w:t>LOCAL INFRASTRUCTURE DEVELOPMENT PROGRAM</w:t>
      </w:r>
    </w:p>
    <w:p w14:paraId="15048FCB" w14:textId="77D4A946" w:rsidR="00C910A8" w:rsidRPr="00C910A8" w:rsidRDefault="00C910A8" w:rsidP="00C910A8">
      <w:pPr>
        <w:pStyle w:val="ListParagraph"/>
        <w:numPr>
          <w:ilvl w:val="0"/>
          <w:numId w:val="22"/>
        </w:numPr>
        <w:shd w:val="clear" w:color="auto" w:fill="FFFFFF"/>
        <w:rPr>
          <w:rFonts w:ascii="Arial" w:hAnsi="Arial" w:cs="Arial"/>
          <w:b/>
          <w:color w:val="000000" w:themeColor="text1"/>
        </w:rPr>
      </w:pPr>
      <w:r w:rsidRPr="00C910A8">
        <w:rPr>
          <w:rFonts w:ascii="Arial" w:hAnsi="Arial" w:cs="Arial"/>
          <w:b/>
          <w:color w:val="000000" w:themeColor="text1"/>
        </w:rPr>
        <w:t>HB2135- An Act to improve the local infrastructure development program By Representative Christine Barber</w:t>
      </w:r>
    </w:p>
    <w:p w14:paraId="665D7585" w14:textId="77777777" w:rsidR="00C910A8" w:rsidRPr="00C910A8" w:rsidRDefault="00C910A8" w:rsidP="00C910A8">
      <w:pPr>
        <w:pStyle w:val="ListParagraph"/>
        <w:numPr>
          <w:ilvl w:val="0"/>
          <w:numId w:val="22"/>
        </w:numPr>
        <w:shd w:val="clear" w:color="auto" w:fill="FFFFFF"/>
        <w:rPr>
          <w:rFonts w:ascii="Arial" w:hAnsi="Arial" w:cs="Arial"/>
          <w:b/>
          <w:color w:val="000000" w:themeColor="text1"/>
        </w:rPr>
      </w:pPr>
      <w:r w:rsidRPr="00C910A8">
        <w:rPr>
          <w:rFonts w:ascii="Arial" w:hAnsi="Arial" w:cs="Arial"/>
          <w:b/>
          <w:color w:val="000000" w:themeColor="text1"/>
        </w:rPr>
        <w:t xml:space="preserve">SB1337- An Act to improve the local infrastructure development program by Senator Adam Hinds </w:t>
      </w:r>
    </w:p>
    <w:p w14:paraId="30FC6CBF" w14:textId="0E121287" w:rsidR="008B677F" w:rsidRPr="00C910A8" w:rsidRDefault="00FF1493" w:rsidP="00C910A8">
      <w:pPr>
        <w:shd w:val="clear" w:color="auto" w:fill="FFFFFF"/>
        <w:ind w:left="-360"/>
        <w:rPr>
          <w:rFonts w:ascii="Arial" w:hAnsi="Arial" w:cs="Arial"/>
          <w:b/>
          <w:color w:val="000000" w:themeColor="text1"/>
        </w:rPr>
      </w:pPr>
      <w:r>
        <w:rPr>
          <w:rFonts w:ascii="Times New Roman" w:hAnsi="Times New Roman"/>
          <w:color w:val="000000" w:themeColor="text1"/>
        </w:rPr>
        <w:t xml:space="preserve">These bills </w:t>
      </w:r>
      <w:r w:rsidRPr="00FF1493">
        <w:rPr>
          <w:rFonts w:ascii="Times New Roman" w:hAnsi="Times New Roman"/>
          <w:color w:val="000000" w:themeColor="text1"/>
        </w:rPr>
        <w:t>amend an existing provision that allows property owners to finance public infrastructure improvements with tax-exempt bonds. This update reduces approval thresholds from their current level of 100%, allows for greater role for municipalities in the creation and management of districts,</w:t>
      </w:r>
      <w:r>
        <w:rPr>
          <w:rFonts w:ascii="Times New Roman" w:hAnsi="Times New Roman"/>
          <w:color w:val="000000" w:themeColor="text1"/>
        </w:rPr>
        <w:t xml:space="preserve"> </w:t>
      </w:r>
      <w:r w:rsidRPr="00FF1493">
        <w:rPr>
          <w:rFonts w:ascii="Times New Roman" w:hAnsi="Times New Roman"/>
          <w:color w:val="000000" w:themeColor="text1"/>
        </w:rPr>
        <w:t>and clarifies language to ensure investments prioritize smart growth principles.</w:t>
      </w:r>
    </w:p>
    <w:p w14:paraId="4617747A" w14:textId="77777777" w:rsidR="00977696" w:rsidRPr="00C4652E" w:rsidRDefault="00977696" w:rsidP="00977696">
      <w:pPr>
        <w:pStyle w:val="NormalWeb"/>
        <w:spacing w:before="0" w:beforeAutospacing="0" w:after="0" w:afterAutospacing="0"/>
        <w:rPr>
          <w:rFonts w:ascii="Times New Roman" w:hAnsi="Times New Roman" w:cs="Times New Roman"/>
          <w:color w:val="000000"/>
          <w:sz w:val="22"/>
        </w:rPr>
      </w:pPr>
    </w:p>
    <w:p w14:paraId="0CDC36E1" w14:textId="003C5C23" w:rsidR="00977696" w:rsidRPr="002922D3" w:rsidRDefault="002922D3" w:rsidP="001C5100">
      <w:pPr>
        <w:shd w:val="clear" w:color="auto" w:fill="FFFFFF"/>
        <w:ind w:hanging="360"/>
        <w:rPr>
          <w:rFonts w:ascii="Arial" w:hAnsi="Arial" w:cs="Arial"/>
          <w:b/>
          <w:bCs/>
          <w:color w:val="000000"/>
        </w:rPr>
      </w:pPr>
      <w:r w:rsidRPr="002922D3">
        <w:rPr>
          <w:rFonts w:ascii="Arial" w:hAnsi="Arial" w:cs="Arial"/>
          <w:b/>
          <w:bCs/>
          <w:color w:val="000000"/>
        </w:rPr>
        <w:t>ACTION</w:t>
      </w:r>
      <w:r w:rsidR="00C4652E">
        <w:rPr>
          <w:rFonts w:ascii="Arial" w:hAnsi="Arial" w:cs="Arial"/>
          <w:b/>
          <w:bCs/>
          <w:color w:val="000000"/>
        </w:rPr>
        <w:t>S</w:t>
      </w:r>
      <w:r w:rsidRPr="002922D3">
        <w:rPr>
          <w:rFonts w:ascii="Arial" w:hAnsi="Arial" w:cs="Arial"/>
          <w:b/>
          <w:bCs/>
          <w:color w:val="000000"/>
        </w:rPr>
        <w:t xml:space="preserve"> REQUESTED</w:t>
      </w:r>
    </w:p>
    <w:p w14:paraId="540E865E" w14:textId="77777777" w:rsidR="002922D3" w:rsidRPr="00473FF2" w:rsidRDefault="002922D3" w:rsidP="002C532B">
      <w:pPr>
        <w:pStyle w:val="ListParagraph"/>
        <w:numPr>
          <w:ilvl w:val="0"/>
          <w:numId w:val="8"/>
        </w:numPr>
        <w:tabs>
          <w:tab w:val="clear" w:pos="720"/>
          <w:tab w:val="num" w:pos="0"/>
        </w:tabs>
        <w:autoSpaceDE w:val="0"/>
        <w:autoSpaceDN w:val="0"/>
        <w:adjustRightInd w:val="0"/>
        <w:ind w:left="0"/>
        <w:rPr>
          <w:rFonts w:ascii="Times New Roman" w:hAnsi="Times New Roman"/>
          <w:b/>
          <w:i/>
        </w:rPr>
      </w:pPr>
      <w:bookmarkStart w:id="0" w:name="_Hlk514062833"/>
      <w:r w:rsidRPr="00473FF2">
        <w:rPr>
          <w:rFonts w:ascii="Times New Roman" w:hAnsi="Times New Roman"/>
          <w:b/>
          <w:i/>
        </w:rPr>
        <w:t>Support new revenue for transportation, including increased use of tolling, in conjunction with the other New England states or a pilot project for collecting fees on VMTs (Vehicle Miles Traveled.)</w:t>
      </w:r>
    </w:p>
    <w:p w14:paraId="4C45B91C" w14:textId="77777777" w:rsidR="00DC003A" w:rsidRPr="00473FF2" w:rsidRDefault="00977696" w:rsidP="002C532B">
      <w:pPr>
        <w:pStyle w:val="Heading1"/>
        <w:numPr>
          <w:ilvl w:val="0"/>
          <w:numId w:val="8"/>
        </w:numPr>
        <w:shd w:val="clear" w:color="auto" w:fill="FFFFFF"/>
        <w:tabs>
          <w:tab w:val="clear" w:pos="720"/>
          <w:tab w:val="num" w:pos="0"/>
        </w:tabs>
        <w:ind w:left="0"/>
        <w:jc w:val="left"/>
        <w:rPr>
          <w:i/>
          <w:color w:val="000000" w:themeColor="text1"/>
          <w:sz w:val="24"/>
        </w:rPr>
      </w:pPr>
      <w:r w:rsidRPr="00473FF2">
        <w:rPr>
          <w:i/>
          <w:sz w:val="24"/>
        </w:rPr>
        <w:t xml:space="preserve">Continue to support the Financial Management Control Board as it works to improve business processes and </w:t>
      </w:r>
      <w:r w:rsidR="00274A6B" w:rsidRPr="00473FF2">
        <w:rPr>
          <w:i/>
          <w:color w:val="000000" w:themeColor="text1"/>
          <w:sz w:val="24"/>
        </w:rPr>
        <w:t>develop</w:t>
      </w:r>
      <w:r w:rsidRPr="00473FF2">
        <w:rPr>
          <w:i/>
          <w:color w:val="000000" w:themeColor="text1"/>
          <w:sz w:val="24"/>
        </w:rPr>
        <w:t>s</w:t>
      </w:r>
      <w:r w:rsidR="00274A6B" w:rsidRPr="00473FF2">
        <w:rPr>
          <w:i/>
          <w:color w:val="000000" w:themeColor="text1"/>
          <w:sz w:val="24"/>
        </w:rPr>
        <w:t xml:space="preserve"> a long-term plan for the T that efficiently uses its resources</w:t>
      </w:r>
      <w:r w:rsidR="00077E25">
        <w:rPr>
          <w:i/>
          <w:color w:val="000000" w:themeColor="text1"/>
          <w:sz w:val="24"/>
        </w:rPr>
        <w:t>.</w:t>
      </w:r>
      <w:r w:rsidR="009C0665" w:rsidRPr="00473FF2">
        <w:rPr>
          <w:i/>
          <w:color w:val="000000" w:themeColor="text1"/>
          <w:sz w:val="24"/>
        </w:rPr>
        <w:t xml:space="preserve"> </w:t>
      </w:r>
    </w:p>
    <w:p w14:paraId="29DB55C5" w14:textId="77777777" w:rsidR="00D153E2" w:rsidRPr="00077E25" w:rsidRDefault="003D2CBD" w:rsidP="002C532B">
      <w:pPr>
        <w:pStyle w:val="ListParagraph"/>
        <w:numPr>
          <w:ilvl w:val="0"/>
          <w:numId w:val="8"/>
        </w:numPr>
        <w:shd w:val="clear" w:color="auto" w:fill="FFFFFF"/>
        <w:tabs>
          <w:tab w:val="clear" w:pos="720"/>
          <w:tab w:val="num" w:pos="0"/>
        </w:tabs>
        <w:ind w:left="0"/>
        <w:rPr>
          <w:rFonts w:ascii="Times New Roman" w:hAnsi="Times New Roman"/>
          <w:b/>
          <w:i/>
          <w:color w:val="000000"/>
        </w:rPr>
      </w:pPr>
      <w:r w:rsidRPr="00077E25">
        <w:rPr>
          <w:rFonts w:ascii="Times New Roman" w:hAnsi="Times New Roman"/>
          <w:b/>
          <w:i/>
          <w:color w:val="000000" w:themeColor="text1"/>
        </w:rPr>
        <w:t>Suppor</w:t>
      </w:r>
      <w:r w:rsidR="0047506D" w:rsidRPr="00077E25">
        <w:rPr>
          <w:rFonts w:ascii="Times New Roman" w:hAnsi="Times New Roman"/>
          <w:b/>
          <w:i/>
          <w:color w:val="000000" w:themeColor="text1"/>
        </w:rPr>
        <w:t>t a multiyear commitment of $300 M/year for Chapter 90 funding, enabling municipalities to do longer term planning for capital needs.</w:t>
      </w:r>
      <w:bookmarkEnd w:id="0"/>
    </w:p>
    <w:sectPr w:rsidR="00D153E2" w:rsidRPr="00077E25" w:rsidSect="002B2B47">
      <w:pgSz w:w="12240" w:h="15840"/>
      <w:pgMar w:top="576" w:right="720" w:bottom="576" w:left="864"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9B22" w14:textId="77777777" w:rsidR="0018198B" w:rsidRDefault="0018198B">
      <w:r>
        <w:separator/>
      </w:r>
    </w:p>
  </w:endnote>
  <w:endnote w:type="continuationSeparator" w:id="0">
    <w:p w14:paraId="44361122" w14:textId="77777777" w:rsidR="0018198B" w:rsidRDefault="0018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04C0" w14:textId="77777777" w:rsidR="0018198B" w:rsidRDefault="0018198B">
      <w:r>
        <w:separator/>
      </w:r>
    </w:p>
  </w:footnote>
  <w:footnote w:type="continuationSeparator" w:id="0">
    <w:p w14:paraId="23AA68FE" w14:textId="77777777" w:rsidR="0018198B" w:rsidRDefault="00181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599"/>
    <w:multiLevelType w:val="hybridMultilevel"/>
    <w:tmpl w:val="227AF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1F25D1"/>
    <w:multiLevelType w:val="hybridMultilevel"/>
    <w:tmpl w:val="F8E2A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4EA9"/>
    <w:multiLevelType w:val="hybridMultilevel"/>
    <w:tmpl w:val="FD30D5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23E36"/>
    <w:multiLevelType w:val="hybridMultilevel"/>
    <w:tmpl w:val="DA5224B6"/>
    <w:lvl w:ilvl="0" w:tplc="04090001">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D6D1B09"/>
    <w:multiLevelType w:val="hybridMultilevel"/>
    <w:tmpl w:val="CA9E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B1F1E"/>
    <w:multiLevelType w:val="hybridMultilevel"/>
    <w:tmpl w:val="E544F91A"/>
    <w:lvl w:ilvl="0" w:tplc="BBBA692C">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0A40E8"/>
    <w:multiLevelType w:val="hybridMultilevel"/>
    <w:tmpl w:val="6B74C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DC28D9"/>
    <w:multiLevelType w:val="hybridMultilevel"/>
    <w:tmpl w:val="EC6EEAD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CA3643"/>
    <w:multiLevelType w:val="hybridMultilevel"/>
    <w:tmpl w:val="B9EAD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2A4084"/>
    <w:multiLevelType w:val="hybridMultilevel"/>
    <w:tmpl w:val="A2FE95F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A5B86"/>
    <w:multiLevelType w:val="hybridMultilevel"/>
    <w:tmpl w:val="D23035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DB0ED0"/>
    <w:multiLevelType w:val="hybridMultilevel"/>
    <w:tmpl w:val="BB0095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23AD0"/>
    <w:multiLevelType w:val="hybridMultilevel"/>
    <w:tmpl w:val="13A4D256"/>
    <w:lvl w:ilvl="0" w:tplc="9D5C4D9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7938F2"/>
    <w:multiLevelType w:val="hybridMultilevel"/>
    <w:tmpl w:val="AD7034D6"/>
    <w:lvl w:ilvl="0" w:tplc="BBBA69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423C6"/>
    <w:multiLevelType w:val="hybridMultilevel"/>
    <w:tmpl w:val="1694A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0D484F"/>
    <w:multiLevelType w:val="multilevel"/>
    <w:tmpl w:val="1694A5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F5054E7"/>
    <w:multiLevelType w:val="hybridMultilevel"/>
    <w:tmpl w:val="D070D5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C317D4"/>
    <w:multiLevelType w:val="hybridMultilevel"/>
    <w:tmpl w:val="8D36E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20425E"/>
    <w:multiLevelType w:val="hybridMultilevel"/>
    <w:tmpl w:val="360E4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154799"/>
    <w:multiLevelType w:val="hybridMultilevel"/>
    <w:tmpl w:val="14C40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963488"/>
    <w:multiLevelType w:val="hybridMultilevel"/>
    <w:tmpl w:val="E228AD14"/>
    <w:lvl w:ilvl="0" w:tplc="8FD0A762">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598C"/>
    <w:multiLevelType w:val="hybridMultilevel"/>
    <w:tmpl w:val="4F689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7"/>
  </w:num>
  <w:num w:numId="4">
    <w:abstractNumId w:val="0"/>
  </w:num>
  <w:num w:numId="5">
    <w:abstractNumId w:val="5"/>
  </w:num>
  <w:num w:numId="6">
    <w:abstractNumId w:val="14"/>
  </w:num>
  <w:num w:numId="7">
    <w:abstractNumId w:val="15"/>
  </w:num>
  <w:num w:numId="8">
    <w:abstractNumId w:val="7"/>
  </w:num>
  <w:num w:numId="9">
    <w:abstractNumId w:val="13"/>
  </w:num>
  <w:num w:numId="10">
    <w:abstractNumId w:val="2"/>
  </w:num>
  <w:num w:numId="11">
    <w:abstractNumId w:val="9"/>
  </w:num>
  <w:num w:numId="12">
    <w:abstractNumId w:val="19"/>
  </w:num>
  <w:num w:numId="13">
    <w:abstractNumId w:val="6"/>
  </w:num>
  <w:num w:numId="14">
    <w:abstractNumId w:val="12"/>
  </w:num>
  <w:num w:numId="15">
    <w:abstractNumId w:val="20"/>
  </w:num>
  <w:num w:numId="16">
    <w:abstractNumId w:val="21"/>
  </w:num>
  <w:num w:numId="17">
    <w:abstractNumId w:val="10"/>
  </w:num>
  <w:num w:numId="18">
    <w:abstractNumId w:val="16"/>
  </w:num>
  <w:num w:numId="19">
    <w:abstractNumId w:val="4"/>
  </w:num>
  <w:num w:numId="20">
    <w:abstractNumId w:val="1"/>
  </w:num>
  <w:num w:numId="21">
    <w:abstractNumId w:val="18"/>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A4"/>
    <w:rsid w:val="00000C06"/>
    <w:rsid w:val="00052289"/>
    <w:rsid w:val="00066640"/>
    <w:rsid w:val="00066FA6"/>
    <w:rsid w:val="00067A53"/>
    <w:rsid w:val="00077E25"/>
    <w:rsid w:val="00091A05"/>
    <w:rsid w:val="000B10B3"/>
    <w:rsid w:val="000B4DBA"/>
    <w:rsid w:val="000D1FE2"/>
    <w:rsid w:val="000D360C"/>
    <w:rsid w:val="000D3E54"/>
    <w:rsid w:val="000E5B15"/>
    <w:rsid w:val="000E6D0D"/>
    <w:rsid w:val="000E7E52"/>
    <w:rsid w:val="000F6778"/>
    <w:rsid w:val="00106CD3"/>
    <w:rsid w:val="00110389"/>
    <w:rsid w:val="00123E53"/>
    <w:rsid w:val="001439B9"/>
    <w:rsid w:val="00146F08"/>
    <w:rsid w:val="00153A12"/>
    <w:rsid w:val="00154AAE"/>
    <w:rsid w:val="001615F9"/>
    <w:rsid w:val="00171874"/>
    <w:rsid w:val="001745D7"/>
    <w:rsid w:val="00176994"/>
    <w:rsid w:val="0018198B"/>
    <w:rsid w:val="00185C6E"/>
    <w:rsid w:val="0019046E"/>
    <w:rsid w:val="00195B79"/>
    <w:rsid w:val="001A27DC"/>
    <w:rsid w:val="001A7908"/>
    <w:rsid w:val="001B2A55"/>
    <w:rsid w:val="001C5100"/>
    <w:rsid w:val="001D1384"/>
    <w:rsid w:val="001D2101"/>
    <w:rsid w:val="001E3FD9"/>
    <w:rsid w:val="001E40B3"/>
    <w:rsid w:val="00213053"/>
    <w:rsid w:val="002145D1"/>
    <w:rsid w:val="00227AD6"/>
    <w:rsid w:val="00227CEB"/>
    <w:rsid w:val="00232788"/>
    <w:rsid w:val="002342D3"/>
    <w:rsid w:val="00237A09"/>
    <w:rsid w:val="00240231"/>
    <w:rsid w:val="00240A59"/>
    <w:rsid w:val="00256D72"/>
    <w:rsid w:val="002618AD"/>
    <w:rsid w:val="0027195D"/>
    <w:rsid w:val="00274A6B"/>
    <w:rsid w:val="00286D27"/>
    <w:rsid w:val="00290D6D"/>
    <w:rsid w:val="002922D3"/>
    <w:rsid w:val="0029384A"/>
    <w:rsid w:val="002B2B47"/>
    <w:rsid w:val="002C532B"/>
    <w:rsid w:val="002D03BD"/>
    <w:rsid w:val="002D78E0"/>
    <w:rsid w:val="002F7731"/>
    <w:rsid w:val="0032453B"/>
    <w:rsid w:val="00330A30"/>
    <w:rsid w:val="00353829"/>
    <w:rsid w:val="003574F4"/>
    <w:rsid w:val="00371BEB"/>
    <w:rsid w:val="003745E2"/>
    <w:rsid w:val="00377C4F"/>
    <w:rsid w:val="0038306B"/>
    <w:rsid w:val="00385779"/>
    <w:rsid w:val="00394CD6"/>
    <w:rsid w:val="003A5637"/>
    <w:rsid w:val="003B3C23"/>
    <w:rsid w:val="003C626E"/>
    <w:rsid w:val="003D2CBD"/>
    <w:rsid w:val="003D5B5B"/>
    <w:rsid w:val="003E17DF"/>
    <w:rsid w:val="003E29D1"/>
    <w:rsid w:val="00420555"/>
    <w:rsid w:val="00420D0D"/>
    <w:rsid w:val="0042797B"/>
    <w:rsid w:val="00433EE0"/>
    <w:rsid w:val="004438BB"/>
    <w:rsid w:val="00473FF2"/>
    <w:rsid w:val="0047506D"/>
    <w:rsid w:val="00477BEF"/>
    <w:rsid w:val="00481CA8"/>
    <w:rsid w:val="004A06C8"/>
    <w:rsid w:val="004B7854"/>
    <w:rsid w:val="004D2226"/>
    <w:rsid w:val="004D66C1"/>
    <w:rsid w:val="0054511A"/>
    <w:rsid w:val="005516DD"/>
    <w:rsid w:val="0056771C"/>
    <w:rsid w:val="00571B4E"/>
    <w:rsid w:val="00571DD8"/>
    <w:rsid w:val="00585BB2"/>
    <w:rsid w:val="005A19CB"/>
    <w:rsid w:val="005B444B"/>
    <w:rsid w:val="005C7345"/>
    <w:rsid w:val="005C7BC3"/>
    <w:rsid w:val="005D4FC9"/>
    <w:rsid w:val="005E206F"/>
    <w:rsid w:val="005E45A1"/>
    <w:rsid w:val="005F48ED"/>
    <w:rsid w:val="00627D32"/>
    <w:rsid w:val="00650932"/>
    <w:rsid w:val="00653474"/>
    <w:rsid w:val="0066084C"/>
    <w:rsid w:val="00662904"/>
    <w:rsid w:val="00663FE5"/>
    <w:rsid w:val="006672D2"/>
    <w:rsid w:val="00671DAC"/>
    <w:rsid w:val="00681E81"/>
    <w:rsid w:val="00684FF2"/>
    <w:rsid w:val="00696369"/>
    <w:rsid w:val="006A11E3"/>
    <w:rsid w:val="006A3BA7"/>
    <w:rsid w:val="006B6BB9"/>
    <w:rsid w:val="006C6435"/>
    <w:rsid w:val="006D20E3"/>
    <w:rsid w:val="006E16B1"/>
    <w:rsid w:val="007075DF"/>
    <w:rsid w:val="00783E5F"/>
    <w:rsid w:val="0078531D"/>
    <w:rsid w:val="0078757B"/>
    <w:rsid w:val="0079170A"/>
    <w:rsid w:val="007A0D63"/>
    <w:rsid w:val="007A1603"/>
    <w:rsid w:val="007C4B77"/>
    <w:rsid w:val="007C64E9"/>
    <w:rsid w:val="007D5130"/>
    <w:rsid w:val="008064FA"/>
    <w:rsid w:val="00806F8C"/>
    <w:rsid w:val="0081378D"/>
    <w:rsid w:val="008548BB"/>
    <w:rsid w:val="008559E5"/>
    <w:rsid w:val="008605A1"/>
    <w:rsid w:val="008632A6"/>
    <w:rsid w:val="00885AAA"/>
    <w:rsid w:val="00891F34"/>
    <w:rsid w:val="0089701D"/>
    <w:rsid w:val="008B677F"/>
    <w:rsid w:val="008C3B8A"/>
    <w:rsid w:val="008C5641"/>
    <w:rsid w:val="008D461F"/>
    <w:rsid w:val="008E735F"/>
    <w:rsid w:val="008E7E48"/>
    <w:rsid w:val="008F5F76"/>
    <w:rsid w:val="00901960"/>
    <w:rsid w:val="0090360E"/>
    <w:rsid w:val="00905484"/>
    <w:rsid w:val="00910FE4"/>
    <w:rsid w:val="009127D6"/>
    <w:rsid w:val="009143A3"/>
    <w:rsid w:val="009357D9"/>
    <w:rsid w:val="009534CA"/>
    <w:rsid w:val="009629A1"/>
    <w:rsid w:val="00964CA4"/>
    <w:rsid w:val="00977696"/>
    <w:rsid w:val="00980FE1"/>
    <w:rsid w:val="009824BB"/>
    <w:rsid w:val="00993284"/>
    <w:rsid w:val="009B1F3B"/>
    <w:rsid w:val="009B746A"/>
    <w:rsid w:val="009C0665"/>
    <w:rsid w:val="009D640C"/>
    <w:rsid w:val="009E1146"/>
    <w:rsid w:val="009E5DA2"/>
    <w:rsid w:val="00A03FB9"/>
    <w:rsid w:val="00A2569C"/>
    <w:rsid w:val="00A416E6"/>
    <w:rsid w:val="00A5464D"/>
    <w:rsid w:val="00A71C9D"/>
    <w:rsid w:val="00A8448C"/>
    <w:rsid w:val="00A87482"/>
    <w:rsid w:val="00A90F95"/>
    <w:rsid w:val="00A92375"/>
    <w:rsid w:val="00A9402F"/>
    <w:rsid w:val="00AB2F68"/>
    <w:rsid w:val="00AD0CEC"/>
    <w:rsid w:val="00AD1959"/>
    <w:rsid w:val="00AF3346"/>
    <w:rsid w:val="00AF51B3"/>
    <w:rsid w:val="00B1647E"/>
    <w:rsid w:val="00B2268F"/>
    <w:rsid w:val="00B250FC"/>
    <w:rsid w:val="00B335BA"/>
    <w:rsid w:val="00B621DC"/>
    <w:rsid w:val="00B74538"/>
    <w:rsid w:val="00BA5E61"/>
    <w:rsid w:val="00BA7CE2"/>
    <w:rsid w:val="00BB7491"/>
    <w:rsid w:val="00BC0420"/>
    <w:rsid w:val="00BD3958"/>
    <w:rsid w:val="00C17059"/>
    <w:rsid w:val="00C2150C"/>
    <w:rsid w:val="00C22CF6"/>
    <w:rsid w:val="00C35148"/>
    <w:rsid w:val="00C4652E"/>
    <w:rsid w:val="00C55633"/>
    <w:rsid w:val="00C7550A"/>
    <w:rsid w:val="00C76824"/>
    <w:rsid w:val="00C80751"/>
    <w:rsid w:val="00C90794"/>
    <w:rsid w:val="00C910A8"/>
    <w:rsid w:val="00C91F33"/>
    <w:rsid w:val="00C928E2"/>
    <w:rsid w:val="00C950C3"/>
    <w:rsid w:val="00CA2D1A"/>
    <w:rsid w:val="00CA323A"/>
    <w:rsid w:val="00CB3AD2"/>
    <w:rsid w:val="00CB5CAC"/>
    <w:rsid w:val="00CB602D"/>
    <w:rsid w:val="00CC198C"/>
    <w:rsid w:val="00CC5B6C"/>
    <w:rsid w:val="00CD32EB"/>
    <w:rsid w:val="00CD74D9"/>
    <w:rsid w:val="00D079BE"/>
    <w:rsid w:val="00D1171E"/>
    <w:rsid w:val="00D14E01"/>
    <w:rsid w:val="00D153E2"/>
    <w:rsid w:val="00D246E5"/>
    <w:rsid w:val="00D40C6C"/>
    <w:rsid w:val="00D86566"/>
    <w:rsid w:val="00D93A28"/>
    <w:rsid w:val="00DA6660"/>
    <w:rsid w:val="00DA6950"/>
    <w:rsid w:val="00DC003A"/>
    <w:rsid w:val="00DE4B77"/>
    <w:rsid w:val="00DE5D12"/>
    <w:rsid w:val="00E14740"/>
    <w:rsid w:val="00E179A2"/>
    <w:rsid w:val="00E225AA"/>
    <w:rsid w:val="00E279FD"/>
    <w:rsid w:val="00E57162"/>
    <w:rsid w:val="00E71B38"/>
    <w:rsid w:val="00E722BE"/>
    <w:rsid w:val="00E92C2D"/>
    <w:rsid w:val="00E93709"/>
    <w:rsid w:val="00E95CFB"/>
    <w:rsid w:val="00EB37B7"/>
    <w:rsid w:val="00EB4535"/>
    <w:rsid w:val="00EB5627"/>
    <w:rsid w:val="00EC536A"/>
    <w:rsid w:val="00EC5564"/>
    <w:rsid w:val="00ED4EFF"/>
    <w:rsid w:val="00EE1FB3"/>
    <w:rsid w:val="00EE708D"/>
    <w:rsid w:val="00F10C96"/>
    <w:rsid w:val="00F12516"/>
    <w:rsid w:val="00F1254A"/>
    <w:rsid w:val="00F33A2A"/>
    <w:rsid w:val="00F44A02"/>
    <w:rsid w:val="00F62456"/>
    <w:rsid w:val="00F643CA"/>
    <w:rsid w:val="00F82443"/>
    <w:rsid w:val="00F87D22"/>
    <w:rsid w:val="00FA7E37"/>
    <w:rsid w:val="00FB2CF6"/>
    <w:rsid w:val="00FE4C4B"/>
    <w:rsid w:val="00FE5C70"/>
    <w:rsid w:val="00FF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54B1BA"/>
  <w15:docId w15:val="{4D2FEA6D-09FB-4808-B61F-D3C5FCD9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CFB"/>
    <w:rPr>
      <w:rFonts w:ascii="Bookman Old Style" w:hAnsi="Bookman Old Style"/>
      <w:sz w:val="24"/>
      <w:szCs w:val="24"/>
    </w:rPr>
  </w:style>
  <w:style w:type="paragraph" w:styleId="Heading1">
    <w:name w:val="heading 1"/>
    <w:basedOn w:val="Normal"/>
    <w:next w:val="Normal"/>
    <w:qFormat/>
    <w:rsid w:val="00A9402F"/>
    <w:pPr>
      <w:keepNext/>
      <w:autoSpaceDE w:val="0"/>
      <w:autoSpaceDN w:val="0"/>
      <w:adjustRightInd w:val="0"/>
      <w:jc w:val="center"/>
      <w:outlineLvl w:val="0"/>
    </w:pPr>
    <w:rPr>
      <w:rFonts w:ascii="Times New Roman" w:hAnsi="Times New Roman"/>
      <w:b/>
      <w:bCs/>
      <w:color w:val="000000"/>
      <w:sz w:val="32"/>
    </w:rPr>
  </w:style>
  <w:style w:type="paragraph" w:styleId="Heading2">
    <w:name w:val="heading 2"/>
    <w:basedOn w:val="Normal"/>
    <w:next w:val="Normal"/>
    <w:qFormat/>
    <w:rsid w:val="00A9402F"/>
    <w:pPr>
      <w:keepNext/>
      <w:shd w:val="clear" w:color="auto" w:fill="B3B3B3"/>
      <w:outlineLvl w:val="1"/>
    </w:pPr>
    <w:rPr>
      <w:rFonts w:ascii="Arial" w:hAnsi="Arial" w:cs="Arial"/>
      <w:sz w:val="72"/>
    </w:rPr>
  </w:style>
  <w:style w:type="paragraph" w:styleId="Heading3">
    <w:name w:val="heading 3"/>
    <w:basedOn w:val="Normal"/>
    <w:next w:val="Normal"/>
    <w:qFormat/>
    <w:rsid w:val="00A9402F"/>
    <w:pPr>
      <w:keepNext/>
      <w:autoSpaceDE w:val="0"/>
      <w:autoSpaceDN w:val="0"/>
      <w:adjustRightInd w:val="0"/>
      <w:outlineLvl w:val="2"/>
    </w:pPr>
    <w:rPr>
      <w:rFonts w:ascii="Arial" w:hAnsi="Arial" w:cs="Arial"/>
      <w:b/>
      <w:bCs/>
      <w:szCs w:val="20"/>
      <w:u w:val="single"/>
    </w:rPr>
  </w:style>
  <w:style w:type="paragraph" w:styleId="Heading4">
    <w:name w:val="heading 4"/>
    <w:basedOn w:val="Normal"/>
    <w:next w:val="Normal"/>
    <w:qFormat/>
    <w:rsid w:val="00A9402F"/>
    <w:pPr>
      <w:keepNext/>
      <w:autoSpaceDE w:val="0"/>
      <w:autoSpaceDN w:val="0"/>
      <w:adjustRightInd w:val="0"/>
      <w:outlineLvl w:val="3"/>
    </w:pPr>
    <w:rPr>
      <w:rFonts w:ascii="Times New Roman" w:hAnsi="Times New Roman"/>
      <w:b/>
      <w:bCs/>
      <w:sz w:val="27"/>
      <w:szCs w:val="20"/>
    </w:rPr>
  </w:style>
  <w:style w:type="paragraph" w:styleId="Heading5">
    <w:name w:val="heading 5"/>
    <w:basedOn w:val="Normal"/>
    <w:next w:val="Normal"/>
    <w:qFormat/>
    <w:rsid w:val="00A9402F"/>
    <w:pPr>
      <w:keepNext/>
      <w:jc w:val="both"/>
      <w:outlineLvl w:val="4"/>
    </w:pPr>
    <w:rPr>
      <w:rFonts w:ascii="Arial" w:hAnsi="Arial" w:cs="Arial"/>
      <w:b/>
      <w:sz w:val="28"/>
    </w:rPr>
  </w:style>
  <w:style w:type="paragraph" w:styleId="Heading6">
    <w:name w:val="heading 6"/>
    <w:basedOn w:val="Normal"/>
    <w:next w:val="Normal"/>
    <w:qFormat/>
    <w:rsid w:val="00A9402F"/>
    <w:pPr>
      <w:keepNext/>
      <w:autoSpaceDE w:val="0"/>
      <w:autoSpaceDN w:val="0"/>
      <w:adjustRightInd w:val="0"/>
      <w:outlineLvl w:val="5"/>
    </w:pPr>
    <w:rPr>
      <w:rFonts w:ascii="Arial-BoldMT" w:hAnsi="Arial-BoldMT"/>
      <w:b/>
      <w:bCs/>
      <w:sz w:val="28"/>
    </w:rPr>
  </w:style>
  <w:style w:type="paragraph" w:styleId="Heading7">
    <w:name w:val="heading 7"/>
    <w:basedOn w:val="Normal"/>
    <w:next w:val="Normal"/>
    <w:qFormat/>
    <w:rsid w:val="00A9402F"/>
    <w:pPr>
      <w:keepNext/>
      <w:autoSpaceDE w:val="0"/>
      <w:autoSpaceDN w:val="0"/>
      <w:adjustRightInd w:val="0"/>
      <w:outlineLvl w:val="6"/>
    </w:pPr>
    <w:rPr>
      <w:rFonts w:ascii="Arial-BoldMT" w:hAnsi="Arial-Bold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A9402F"/>
    <w:pPr>
      <w:autoSpaceDE w:val="0"/>
      <w:autoSpaceDN w:val="0"/>
      <w:adjustRightInd w:val="0"/>
    </w:pPr>
    <w:rPr>
      <w:rFonts w:ascii="Times New Roman" w:hAnsi="Times New Roman"/>
      <w:sz w:val="22"/>
      <w:szCs w:val="20"/>
    </w:rPr>
  </w:style>
  <w:style w:type="paragraph" w:styleId="BodyText">
    <w:name w:val="Body Text"/>
    <w:basedOn w:val="Normal"/>
    <w:link w:val="BodyTextChar"/>
    <w:semiHidden/>
    <w:rsid w:val="00A9402F"/>
    <w:rPr>
      <w:rFonts w:ascii="Times New Roman" w:hAnsi="Times New Roman"/>
      <w:b/>
      <w:bCs/>
      <w:lang w:val="x-none" w:eastAsia="x-none"/>
    </w:rPr>
  </w:style>
  <w:style w:type="paragraph" w:styleId="NormalWeb">
    <w:name w:val="Normal (Web)"/>
    <w:basedOn w:val="Normal"/>
    <w:uiPriority w:val="99"/>
    <w:semiHidden/>
    <w:rsid w:val="00A9402F"/>
    <w:pPr>
      <w:spacing w:before="100" w:beforeAutospacing="1" w:after="100" w:afterAutospacing="1"/>
    </w:pPr>
    <w:rPr>
      <w:rFonts w:ascii="Arial Unicode MS" w:eastAsia="Arial Unicode MS" w:hAnsi="Arial Unicode MS" w:cs="Arial Unicode MS"/>
    </w:rPr>
  </w:style>
  <w:style w:type="character" w:styleId="Hyperlink">
    <w:name w:val="Hyperlink"/>
    <w:semiHidden/>
    <w:rsid w:val="00A9402F"/>
    <w:rPr>
      <w:color w:val="0000FF"/>
      <w:u w:val="single"/>
    </w:rPr>
  </w:style>
  <w:style w:type="paragraph" w:styleId="BodyText3">
    <w:name w:val="Body Text 3"/>
    <w:basedOn w:val="Normal"/>
    <w:semiHidden/>
    <w:rsid w:val="00A9402F"/>
    <w:pPr>
      <w:autoSpaceDE w:val="0"/>
      <w:autoSpaceDN w:val="0"/>
      <w:adjustRightInd w:val="0"/>
    </w:pPr>
    <w:rPr>
      <w:rFonts w:ascii="Times New Roman" w:hAnsi="Times New Roman"/>
      <w:b/>
      <w:bCs/>
      <w:color w:val="000000"/>
      <w:sz w:val="32"/>
    </w:rPr>
  </w:style>
  <w:style w:type="paragraph" w:styleId="Header">
    <w:name w:val="header"/>
    <w:basedOn w:val="Normal"/>
    <w:semiHidden/>
    <w:rsid w:val="00A9402F"/>
    <w:pPr>
      <w:tabs>
        <w:tab w:val="center" w:pos="4320"/>
        <w:tab w:val="right" w:pos="8640"/>
      </w:tabs>
    </w:pPr>
    <w:rPr>
      <w:rFonts w:ascii="Times New Roman" w:hAnsi="Times New Roman"/>
    </w:rPr>
  </w:style>
  <w:style w:type="character" w:styleId="PageNumber">
    <w:name w:val="page number"/>
    <w:basedOn w:val="DefaultParagraphFont"/>
    <w:semiHidden/>
    <w:rsid w:val="00A9402F"/>
  </w:style>
  <w:style w:type="paragraph" w:styleId="Footer">
    <w:name w:val="footer"/>
    <w:basedOn w:val="Normal"/>
    <w:semiHidden/>
    <w:rsid w:val="00A9402F"/>
    <w:pPr>
      <w:tabs>
        <w:tab w:val="center" w:pos="4320"/>
        <w:tab w:val="right" w:pos="8640"/>
      </w:tabs>
    </w:pPr>
  </w:style>
  <w:style w:type="character" w:styleId="FollowedHyperlink">
    <w:name w:val="FollowedHyperlink"/>
    <w:semiHidden/>
    <w:rsid w:val="00A9402F"/>
    <w:rPr>
      <w:color w:val="800080"/>
      <w:u w:val="single"/>
    </w:rPr>
  </w:style>
  <w:style w:type="paragraph" w:styleId="BodyTextIndent2">
    <w:name w:val="Body Text Indent 2"/>
    <w:basedOn w:val="Normal"/>
    <w:semiHidden/>
    <w:rsid w:val="00A9402F"/>
    <w:pPr>
      <w:ind w:left="2700"/>
      <w:jc w:val="both"/>
    </w:pPr>
    <w:rPr>
      <w:rFonts w:ascii="Arial" w:hAnsi="Arial" w:cs="Arial"/>
      <w:sz w:val="20"/>
    </w:rPr>
  </w:style>
  <w:style w:type="paragraph" w:styleId="BalloonText">
    <w:name w:val="Balloon Text"/>
    <w:basedOn w:val="Normal"/>
    <w:semiHidden/>
    <w:rsid w:val="00A9402F"/>
    <w:rPr>
      <w:rFonts w:ascii="Tahoma" w:hAnsi="Tahoma" w:cs="Tahoma"/>
      <w:sz w:val="16"/>
      <w:szCs w:val="16"/>
    </w:rPr>
  </w:style>
  <w:style w:type="paragraph" w:customStyle="1" w:styleId="Default">
    <w:name w:val="Default"/>
    <w:rsid w:val="00964CA4"/>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rsid w:val="00964CA4"/>
    <w:pPr>
      <w:spacing w:line="241" w:lineRule="atLeast"/>
    </w:pPr>
    <w:rPr>
      <w:color w:val="auto"/>
    </w:rPr>
  </w:style>
  <w:style w:type="character" w:customStyle="1" w:styleId="A1">
    <w:name w:val="A1"/>
    <w:rsid w:val="00964CA4"/>
    <w:rPr>
      <w:color w:val="000000"/>
      <w:sz w:val="21"/>
      <w:szCs w:val="21"/>
    </w:rPr>
  </w:style>
  <w:style w:type="character" w:customStyle="1" w:styleId="BodyTextChar">
    <w:name w:val="Body Text Char"/>
    <w:link w:val="BodyText"/>
    <w:semiHidden/>
    <w:rsid w:val="008632A6"/>
    <w:rPr>
      <w:b/>
      <w:bCs/>
      <w:sz w:val="24"/>
      <w:szCs w:val="24"/>
    </w:rPr>
  </w:style>
  <w:style w:type="paragraph" w:styleId="Revision">
    <w:name w:val="Revision"/>
    <w:hidden/>
    <w:uiPriority w:val="99"/>
    <w:semiHidden/>
    <w:rsid w:val="009D640C"/>
    <w:rPr>
      <w:rFonts w:ascii="Bookman Old Style" w:hAnsi="Bookman Old Style"/>
      <w:sz w:val="24"/>
      <w:szCs w:val="24"/>
    </w:rPr>
  </w:style>
  <w:style w:type="paragraph" w:styleId="ListParagraph">
    <w:name w:val="List Paragraph"/>
    <w:basedOn w:val="Normal"/>
    <w:uiPriority w:val="34"/>
    <w:qFormat/>
    <w:rsid w:val="00DC003A"/>
    <w:pPr>
      <w:ind w:left="720"/>
      <w:contextualSpacing/>
    </w:pPr>
  </w:style>
  <w:style w:type="character" w:styleId="CommentReference">
    <w:name w:val="annotation reference"/>
    <w:basedOn w:val="DefaultParagraphFont"/>
    <w:uiPriority w:val="99"/>
    <w:semiHidden/>
    <w:unhideWhenUsed/>
    <w:rsid w:val="0090360E"/>
    <w:rPr>
      <w:sz w:val="16"/>
      <w:szCs w:val="16"/>
    </w:rPr>
  </w:style>
  <w:style w:type="paragraph" w:styleId="CommentText">
    <w:name w:val="annotation text"/>
    <w:basedOn w:val="Normal"/>
    <w:link w:val="CommentTextChar"/>
    <w:uiPriority w:val="99"/>
    <w:semiHidden/>
    <w:unhideWhenUsed/>
    <w:rsid w:val="0090360E"/>
    <w:rPr>
      <w:sz w:val="20"/>
      <w:szCs w:val="20"/>
    </w:rPr>
  </w:style>
  <w:style w:type="character" w:customStyle="1" w:styleId="CommentTextChar">
    <w:name w:val="Comment Text Char"/>
    <w:basedOn w:val="DefaultParagraphFont"/>
    <w:link w:val="CommentText"/>
    <w:uiPriority w:val="99"/>
    <w:semiHidden/>
    <w:rsid w:val="0090360E"/>
    <w:rPr>
      <w:rFonts w:ascii="Bookman Old Style" w:hAnsi="Bookman Old Style"/>
    </w:rPr>
  </w:style>
  <w:style w:type="paragraph" w:styleId="CommentSubject">
    <w:name w:val="annotation subject"/>
    <w:basedOn w:val="CommentText"/>
    <w:next w:val="CommentText"/>
    <w:link w:val="CommentSubjectChar"/>
    <w:uiPriority w:val="99"/>
    <w:semiHidden/>
    <w:unhideWhenUsed/>
    <w:rsid w:val="0090360E"/>
    <w:rPr>
      <w:b/>
      <w:bCs/>
    </w:rPr>
  </w:style>
  <w:style w:type="character" w:customStyle="1" w:styleId="CommentSubjectChar">
    <w:name w:val="Comment Subject Char"/>
    <w:basedOn w:val="CommentTextChar"/>
    <w:link w:val="CommentSubject"/>
    <w:uiPriority w:val="99"/>
    <w:semiHidden/>
    <w:rsid w:val="0090360E"/>
    <w:rPr>
      <w:rFonts w:ascii="Bookman Old Style" w:hAnsi="Bookman Old Style"/>
      <w:b/>
      <w:bCs/>
    </w:rPr>
  </w:style>
  <w:style w:type="character" w:customStyle="1" w:styleId="fl-callout-title-text">
    <w:name w:val="fl-callout-title-text"/>
    <w:basedOn w:val="DefaultParagraphFont"/>
    <w:rsid w:val="008B677F"/>
  </w:style>
  <w:style w:type="character" w:styleId="Strong">
    <w:name w:val="Strong"/>
    <w:basedOn w:val="DefaultParagraphFont"/>
    <w:uiPriority w:val="22"/>
    <w:qFormat/>
    <w:rsid w:val="008B677F"/>
    <w:rPr>
      <w:b/>
      <w:bCs/>
    </w:rPr>
  </w:style>
  <w:style w:type="character" w:styleId="Emphasis">
    <w:name w:val="Emphasis"/>
    <w:basedOn w:val="DefaultParagraphFont"/>
    <w:uiPriority w:val="20"/>
    <w:qFormat/>
    <w:rsid w:val="008B67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6698">
      <w:bodyDiv w:val="1"/>
      <w:marLeft w:val="0"/>
      <w:marRight w:val="0"/>
      <w:marTop w:val="0"/>
      <w:marBottom w:val="0"/>
      <w:divBdr>
        <w:top w:val="none" w:sz="0" w:space="0" w:color="auto"/>
        <w:left w:val="none" w:sz="0" w:space="0" w:color="auto"/>
        <w:bottom w:val="none" w:sz="0" w:space="0" w:color="auto"/>
        <w:right w:val="none" w:sz="0" w:space="0" w:color="auto"/>
      </w:divBdr>
    </w:div>
    <w:div w:id="574776393">
      <w:bodyDiv w:val="1"/>
      <w:marLeft w:val="0"/>
      <w:marRight w:val="0"/>
      <w:marTop w:val="0"/>
      <w:marBottom w:val="0"/>
      <w:divBdr>
        <w:top w:val="none" w:sz="0" w:space="0" w:color="auto"/>
        <w:left w:val="none" w:sz="0" w:space="0" w:color="auto"/>
        <w:bottom w:val="none" w:sz="0" w:space="0" w:color="auto"/>
        <w:right w:val="none" w:sz="0" w:space="0" w:color="auto"/>
      </w:divBdr>
    </w:div>
    <w:div w:id="676154570">
      <w:bodyDiv w:val="1"/>
      <w:marLeft w:val="0"/>
      <w:marRight w:val="0"/>
      <w:marTop w:val="0"/>
      <w:marBottom w:val="0"/>
      <w:divBdr>
        <w:top w:val="none" w:sz="0" w:space="0" w:color="auto"/>
        <w:left w:val="none" w:sz="0" w:space="0" w:color="auto"/>
        <w:bottom w:val="none" w:sz="0" w:space="0" w:color="auto"/>
        <w:right w:val="none" w:sz="0" w:space="0" w:color="auto"/>
      </w:divBdr>
    </w:div>
    <w:div w:id="994257229">
      <w:bodyDiv w:val="1"/>
      <w:marLeft w:val="0"/>
      <w:marRight w:val="0"/>
      <w:marTop w:val="0"/>
      <w:marBottom w:val="0"/>
      <w:divBdr>
        <w:top w:val="none" w:sz="0" w:space="0" w:color="auto"/>
        <w:left w:val="none" w:sz="0" w:space="0" w:color="auto"/>
        <w:bottom w:val="none" w:sz="0" w:space="0" w:color="auto"/>
        <w:right w:val="none" w:sz="0" w:space="0" w:color="auto"/>
      </w:divBdr>
    </w:div>
    <w:div w:id="1044138141">
      <w:bodyDiv w:val="1"/>
      <w:marLeft w:val="0"/>
      <w:marRight w:val="0"/>
      <w:marTop w:val="0"/>
      <w:marBottom w:val="0"/>
      <w:divBdr>
        <w:top w:val="none" w:sz="0" w:space="0" w:color="auto"/>
        <w:left w:val="none" w:sz="0" w:space="0" w:color="auto"/>
        <w:bottom w:val="none" w:sz="0" w:space="0" w:color="auto"/>
        <w:right w:val="none" w:sz="0" w:space="0" w:color="auto"/>
      </w:divBdr>
      <w:divsChild>
        <w:div w:id="43719056">
          <w:marLeft w:val="0"/>
          <w:marRight w:val="0"/>
          <w:marTop w:val="0"/>
          <w:marBottom w:val="0"/>
          <w:divBdr>
            <w:top w:val="none" w:sz="0" w:space="0" w:color="auto"/>
            <w:left w:val="none" w:sz="0" w:space="0" w:color="auto"/>
            <w:bottom w:val="none" w:sz="0" w:space="0" w:color="auto"/>
            <w:right w:val="none" w:sz="0" w:space="0" w:color="auto"/>
          </w:divBdr>
        </w:div>
      </w:divsChild>
    </w:div>
    <w:div w:id="1450315390">
      <w:bodyDiv w:val="1"/>
      <w:marLeft w:val="0"/>
      <w:marRight w:val="0"/>
      <w:marTop w:val="0"/>
      <w:marBottom w:val="0"/>
      <w:divBdr>
        <w:top w:val="none" w:sz="0" w:space="0" w:color="auto"/>
        <w:left w:val="none" w:sz="0" w:space="0" w:color="auto"/>
        <w:bottom w:val="none" w:sz="0" w:space="0" w:color="auto"/>
        <w:right w:val="none" w:sz="0" w:space="0" w:color="auto"/>
      </w:divBdr>
    </w:div>
    <w:div w:id="1705205928">
      <w:bodyDiv w:val="1"/>
      <w:marLeft w:val="0"/>
      <w:marRight w:val="0"/>
      <w:marTop w:val="0"/>
      <w:marBottom w:val="0"/>
      <w:divBdr>
        <w:top w:val="none" w:sz="0" w:space="0" w:color="auto"/>
        <w:left w:val="none" w:sz="0" w:space="0" w:color="auto"/>
        <w:bottom w:val="none" w:sz="0" w:space="0" w:color="auto"/>
        <w:right w:val="none" w:sz="0" w:space="0" w:color="auto"/>
      </w:divBdr>
    </w:div>
    <w:div w:id="1738474327">
      <w:bodyDiv w:val="1"/>
      <w:marLeft w:val="0"/>
      <w:marRight w:val="0"/>
      <w:marTop w:val="0"/>
      <w:marBottom w:val="0"/>
      <w:divBdr>
        <w:top w:val="none" w:sz="0" w:space="0" w:color="auto"/>
        <w:left w:val="none" w:sz="0" w:space="0" w:color="auto"/>
        <w:bottom w:val="none" w:sz="0" w:space="0" w:color="auto"/>
        <w:right w:val="none" w:sz="0" w:space="0" w:color="auto"/>
      </w:divBdr>
      <w:divsChild>
        <w:div w:id="163035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25E07-0F8B-4459-8EB8-18879073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530</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Briefing for New Legislators: February 1, 2005</vt:lpstr>
    </vt:vector>
  </TitlesOfParts>
  <Company>HNTB Corporation</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New Legislators: February 1, 2005</dc:title>
  <dc:creator>Joanne Linowes</dc:creator>
  <cp:lastModifiedBy>Abbie Goodman</cp:lastModifiedBy>
  <cp:revision>3</cp:revision>
  <cp:lastPrinted>2019-05-20T14:22:00Z</cp:lastPrinted>
  <dcterms:created xsi:type="dcterms:W3CDTF">2021-05-13T15:58:00Z</dcterms:created>
  <dcterms:modified xsi:type="dcterms:W3CDTF">2021-05-18T12:44:00Z</dcterms:modified>
</cp:coreProperties>
</file>